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AD198F4" w14:textId="75A597E3" w:rsidR="00B01FCC" w:rsidRPr="00237092" w:rsidRDefault="00B01FCC" w:rsidP="00B01FCC">
      <w:pPr>
        <w:tabs>
          <w:tab w:val="center" w:pos="4536"/>
          <w:tab w:val="right" w:pos="8280"/>
          <w:tab w:val="right" w:pos="9639"/>
        </w:tabs>
        <w:ind w:right="2"/>
        <w:rPr>
          <w:rFonts w:ascii="Arial" w:hAnsi="Arial" w:cs="Arial"/>
          <w:b/>
          <w:bCs/>
          <w:sz w:val="28"/>
        </w:rPr>
      </w:pPr>
      <w:r w:rsidRPr="00237092">
        <w:rPr>
          <w:rFonts w:ascii="Arial" w:hAnsi="Arial" w:cs="Arial"/>
          <w:b/>
          <w:bCs/>
          <w:sz w:val="28"/>
        </w:rPr>
        <w:t>3GPP TSG RAN WG1 #104b-e</w:t>
      </w:r>
      <w:r w:rsidRPr="00237092">
        <w:rPr>
          <w:rFonts w:ascii="Arial" w:hAnsi="Arial" w:cs="Arial"/>
          <w:b/>
          <w:bCs/>
          <w:sz w:val="28"/>
        </w:rPr>
        <w:tab/>
      </w:r>
      <w:r w:rsidRPr="00237092">
        <w:rPr>
          <w:rFonts w:ascii="Arial" w:hAnsi="Arial" w:cs="Arial"/>
          <w:b/>
          <w:bCs/>
          <w:sz w:val="28"/>
        </w:rPr>
        <w:tab/>
      </w:r>
      <w:r w:rsidRPr="00237092">
        <w:rPr>
          <w:rFonts w:ascii="Arial" w:hAnsi="Arial" w:cs="Arial"/>
          <w:b/>
          <w:bCs/>
          <w:sz w:val="28"/>
        </w:rPr>
        <w:tab/>
      </w:r>
      <w:r w:rsidRPr="00113FF1">
        <w:rPr>
          <w:rFonts w:ascii="Arial" w:hAnsi="Arial" w:cs="Arial"/>
          <w:b/>
          <w:bCs/>
          <w:sz w:val="28"/>
        </w:rPr>
        <w:t>R1-</w:t>
      </w:r>
      <w:r w:rsidR="00794772" w:rsidRPr="00113FF1">
        <w:rPr>
          <w:rFonts w:ascii="Arial" w:hAnsi="Arial" w:cs="Arial"/>
          <w:b/>
          <w:bCs/>
          <w:sz w:val="28"/>
        </w:rPr>
        <w:t>21</w:t>
      </w:r>
      <w:r w:rsidR="00794772">
        <w:rPr>
          <w:rFonts w:ascii="Arial" w:hAnsi="Arial" w:cs="Arial"/>
          <w:b/>
          <w:bCs/>
          <w:sz w:val="28"/>
        </w:rPr>
        <w:t>02436</w:t>
      </w:r>
    </w:p>
    <w:p w14:paraId="78B24A0B" w14:textId="77777777" w:rsidR="006F1A24" w:rsidRDefault="006F1A24" w:rsidP="00E913CF">
      <w:pPr>
        <w:pStyle w:val="NoSpacing"/>
        <w:jc w:val="both"/>
        <w:rPr>
          <w:rFonts w:ascii="Arial" w:eastAsia="MS Mincho" w:hAnsi="Arial" w:cs="Arial"/>
          <w:b/>
          <w:bCs/>
          <w:sz w:val="28"/>
          <w:lang w:eastAsia="ja-JP"/>
        </w:rPr>
      </w:pPr>
    </w:p>
    <w:p w14:paraId="05965FD4" w14:textId="53A84029" w:rsidR="00C4142E" w:rsidRPr="00113FF1" w:rsidRDefault="00B01FCC" w:rsidP="00E913CF">
      <w:pPr>
        <w:pStyle w:val="NoSpacing"/>
        <w:jc w:val="both"/>
        <w:rPr>
          <w:rFonts w:ascii="Arial" w:eastAsiaTheme="minorEastAsia" w:hAnsi="Arial" w:cs="Arial"/>
          <w:b/>
          <w:sz w:val="24"/>
          <w:szCs w:val="24"/>
          <w:lang w:eastAsia="zh-CN"/>
        </w:rPr>
      </w:pPr>
      <w:r w:rsidRPr="00113FF1">
        <w:rPr>
          <w:rFonts w:ascii="Arial" w:eastAsia="MS Mincho" w:hAnsi="Arial" w:cs="Arial"/>
          <w:b/>
          <w:bCs/>
          <w:sz w:val="28"/>
          <w:lang w:eastAsia="ja-JP"/>
        </w:rPr>
        <w:t>e-Meeting, April 12</w:t>
      </w:r>
      <w:r w:rsidRPr="00113FF1">
        <w:rPr>
          <w:rFonts w:ascii="Arial" w:eastAsia="MS Mincho" w:hAnsi="Arial" w:cs="Arial"/>
          <w:b/>
          <w:bCs/>
          <w:sz w:val="28"/>
          <w:vertAlign w:val="superscript"/>
          <w:lang w:eastAsia="ja-JP"/>
        </w:rPr>
        <w:t>th</w:t>
      </w:r>
      <w:r w:rsidRPr="00113FF1">
        <w:rPr>
          <w:rFonts w:ascii="Arial" w:eastAsia="MS Mincho" w:hAnsi="Arial" w:cs="Arial"/>
          <w:b/>
          <w:bCs/>
          <w:sz w:val="28"/>
          <w:lang w:eastAsia="ja-JP"/>
        </w:rPr>
        <w:t xml:space="preserve"> – 20</w:t>
      </w:r>
      <w:r w:rsidRPr="00113FF1">
        <w:rPr>
          <w:rFonts w:ascii="Arial" w:eastAsia="MS Mincho" w:hAnsi="Arial" w:cs="Arial"/>
          <w:b/>
          <w:bCs/>
          <w:sz w:val="28"/>
          <w:vertAlign w:val="superscript"/>
          <w:lang w:eastAsia="ja-JP"/>
        </w:rPr>
        <w:t>th</w:t>
      </w:r>
      <w:r w:rsidRPr="00113FF1">
        <w:rPr>
          <w:rFonts w:ascii="Arial" w:eastAsia="MS Mincho" w:hAnsi="Arial" w:cs="Arial"/>
          <w:b/>
          <w:bCs/>
          <w:sz w:val="28"/>
          <w:lang w:eastAsia="ja-JP"/>
        </w:rPr>
        <w:t>, 2021</w:t>
      </w:r>
    </w:p>
    <w:p w14:paraId="2BD8256E" w14:textId="70DA8CEC" w:rsidR="005E1775" w:rsidRPr="00113FF1" w:rsidRDefault="005E1775" w:rsidP="00E913CF">
      <w:pPr>
        <w:pStyle w:val="NoSpacing"/>
        <w:jc w:val="both"/>
        <w:rPr>
          <w:rFonts w:ascii="Arial" w:eastAsiaTheme="minorEastAsia" w:hAnsi="Arial" w:cs="Arial"/>
          <w:b/>
          <w:sz w:val="24"/>
          <w:szCs w:val="24"/>
          <w:lang w:eastAsia="zh-CN"/>
        </w:rPr>
      </w:pPr>
      <w:r w:rsidRPr="00113FF1">
        <w:rPr>
          <w:rFonts w:ascii="Arial" w:hAnsi="Arial" w:cs="Arial"/>
          <w:b/>
          <w:sz w:val="24"/>
          <w:szCs w:val="24"/>
        </w:rPr>
        <w:t>Agenda Item:</w:t>
      </w:r>
      <w:r w:rsidRPr="00113FF1">
        <w:rPr>
          <w:rFonts w:ascii="Arial" w:hAnsi="Arial" w:cs="Arial"/>
          <w:b/>
          <w:sz w:val="24"/>
          <w:szCs w:val="24"/>
        </w:rPr>
        <w:tab/>
      </w:r>
      <w:r w:rsidRPr="00113FF1">
        <w:rPr>
          <w:rFonts w:ascii="Arial" w:hAnsi="Arial" w:cs="Arial"/>
          <w:b/>
          <w:sz w:val="24"/>
          <w:szCs w:val="24"/>
        </w:rPr>
        <w:tab/>
      </w:r>
      <w:r w:rsidR="00735CB0" w:rsidRPr="00113FF1">
        <w:rPr>
          <w:rFonts w:ascii="Arial" w:hAnsi="Arial" w:cs="Arial"/>
          <w:b/>
          <w:sz w:val="24"/>
          <w:szCs w:val="24"/>
        </w:rPr>
        <w:t>8.1.2.4</w:t>
      </w:r>
    </w:p>
    <w:p w14:paraId="74E70920" w14:textId="54CD7E8D" w:rsidR="00C4142E" w:rsidRPr="00113FF1" w:rsidRDefault="00C4142E" w:rsidP="00E913CF">
      <w:pPr>
        <w:pStyle w:val="NoSpacing"/>
        <w:jc w:val="both"/>
        <w:rPr>
          <w:rFonts w:ascii="Arial" w:eastAsia="SimSun" w:hAnsi="Arial" w:cs="Arial"/>
          <w:b/>
          <w:sz w:val="24"/>
          <w:szCs w:val="24"/>
        </w:rPr>
      </w:pPr>
      <w:r w:rsidRPr="00113FF1">
        <w:rPr>
          <w:rFonts w:ascii="Arial" w:hAnsi="Arial" w:cs="Arial"/>
          <w:b/>
          <w:sz w:val="24"/>
          <w:szCs w:val="24"/>
        </w:rPr>
        <w:t>Source:</w:t>
      </w:r>
      <w:r w:rsidRPr="00113FF1">
        <w:rPr>
          <w:rFonts w:ascii="Arial" w:hAnsi="Arial" w:cs="Arial"/>
          <w:b/>
          <w:sz w:val="24"/>
          <w:szCs w:val="24"/>
        </w:rPr>
        <w:tab/>
      </w:r>
      <w:r w:rsidRPr="00113FF1">
        <w:rPr>
          <w:rFonts w:ascii="Arial" w:hAnsi="Arial" w:cs="Arial"/>
          <w:b/>
          <w:sz w:val="24"/>
          <w:szCs w:val="24"/>
        </w:rPr>
        <w:tab/>
      </w:r>
      <w:r w:rsidR="005E1775" w:rsidRPr="00113FF1">
        <w:rPr>
          <w:rFonts w:ascii="Arial" w:hAnsi="Arial" w:cs="Arial"/>
          <w:b/>
          <w:sz w:val="24"/>
          <w:szCs w:val="24"/>
        </w:rPr>
        <w:tab/>
      </w:r>
      <w:r w:rsidR="005E1775" w:rsidRPr="00113FF1">
        <w:rPr>
          <w:rFonts w:ascii="Arial" w:hAnsi="Arial" w:cs="Arial"/>
          <w:b/>
          <w:sz w:val="24"/>
          <w:szCs w:val="24"/>
        </w:rPr>
        <w:tab/>
      </w:r>
      <w:proofErr w:type="spellStart"/>
      <w:r w:rsidRPr="00113FF1">
        <w:rPr>
          <w:rFonts w:ascii="Arial" w:hAnsi="Arial" w:cs="Arial"/>
          <w:b/>
          <w:sz w:val="24"/>
          <w:szCs w:val="24"/>
        </w:rPr>
        <w:t>Inter</w:t>
      </w:r>
      <w:r w:rsidR="00A677A0" w:rsidRPr="00113FF1">
        <w:rPr>
          <w:rFonts w:ascii="Arial" w:hAnsi="Arial" w:cs="Arial"/>
          <w:b/>
          <w:sz w:val="24"/>
          <w:szCs w:val="24"/>
        </w:rPr>
        <w:t>D</w:t>
      </w:r>
      <w:r w:rsidRPr="00113FF1">
        <w:rPr>
          <w:rFonts w:ascii="Arial" w:hAnsi="Arial" w:cs="Arial"/>
          <w:b/>
          <w:sz w:val="24"/>
          <w:szCs w:val="24"/>
        </w:rPr>
        <w:t>igital</w:t>
      </w:r>
      <w:proofErr w:type="spellEnd"/>
      <w:r w:rsidR="0054367B" w:rsidRPr="00113FF1">
        <w:rPr>
          <w:rFonts w:ascii="Arial" w:hAnsi="Arial" w:cs="Arial"/>
          <w:b/>
          <w:sz w:val="24"/>
          <w:szCs w:val="24"/>
        </w:rPr>
        <w:t>,</w:t>
      </w:r>
      <w:r w:rsidR="005E1775" w:rsidRPr="00113FF1">
        <w:rPr>
          <w:rFonts w:ascii="Arial" w:hAnsi="Arial" w:cs="Arial"/>
          <w:b/>
          <w:sz w:val="24"/>
          <w:szCs w:val="24"/>
        </w:rPr>
        <w:t xml:space="preserve"> Inc.</w:t>
      </w:r>
    </w:p>
    <w:p w14:paraId="5E560AE8" w14:textId="7D2774BA" w:rsidR="00C4142E" w:rsidRPr="00113FF1" w:rsidRDefault="00C4142E" w:rsidP="00E913CF">
      <w:pPr>
        <w:pStyle w:val="NoSpacing"/>
        <w:jc w:val="both"/>
        <w:rPr>
          <w:rFonts w:ascii="Arial" w:eastAsiaTheme="minorEastAsia" w:hAnsi="Arial" w:cs="Arial"/>
          <w:b/>
          <w:sz w:val="24"/>
          <w:szCs w:val="24"/>
        </w:rPr>
      </w:pPr>
      <w:r w:rsidRPr="00113FF1">
        <w:rPr>
          <w:rFonts w:ascii="Arial" w:hAnsi="Arial" w:cs="Arial"/>
          <w:b/>
          <w:sz w:val="24"/>
          <w:szCs w:val="24"/>
        </w:rPr>
        <w:t>Title:</w:t>
      </w:r>
      <w:bookmarkStart w:id="0" w:name="Title"/>
      <w:bookmarkEnd w:id="0"/>
      <w:r w:rsidRPr="00113FF1">
        <w:rPr>
          <w:rFonts w:ascii="Arial" w:hAnsi="Arial" w:cs="Arial"/>
          <w:b/>
          <w:sz w:val="24"/>
          <w:szCs w:val="24"/>
        </w:rPr>
        <w:tab/>
      </w:r>
      <w:r w:rsidRPr="00113FF1">
        <w:rPr>
          <w:rFonts w:ascii="Arial" w:hAnsi="Arial" w:cs="Arial"/>
          <w:b/>
          <w:sz w:val="24"/>
          <w:szCs w:val="24"/>
        </w:rPr>
        <w:tab/>
      </w:r>
      <w:r w:rsidRPr="00113FF1">
        <w:rPr>
          <w:rFonts w:ascii="Arial" w:hAnsi="Arial" w:cs="Arial"/>
          <w:b/>
          <w:sz w:val="24"/>
          <w:szCs w:val="24"/>
        </w:rPr>
        <w:tab/>
      </w:r>
      <w:r w:rsidR="005E1775" w:rsidRPr="00113FF1">
        <w:rPr>
          <w:rFonts w:ascii="Arial" w:hAnsi="Arial" w:cs="Arial"/>
          <w:b/>
          <w:sz w:val="24"/>
          <w:szCs w:val="24"/>
        </w:rPr>
        <w:tab/>
      </w:r>
      <w:r w:rsidR="005E1775" w:rsidRPr="00113FF1">
        <w:rPr>
          <w:rFonts w:ascii="Arial" w:hAnsi="Arial" w:cs="Arial"/>
          <w:b/>
          <w:sz w:val="24"/>
          <w:szCs w:val="24"/>
        </w:rPr>
        <w:tab/>
      </w:r>
      <w:r w:rsidR="005E1775" w:rsidRPr="00113FF1">
        <w:rPr>
          <w:rFonts w:ascii="Arial" w:hAnsi="Arial" w:cs="Arial"/>
          <w:b/>
          <w:sz w:val="24"/>
          <w:szCs w:val="24"/>
        </w:rPr>
        <w:tab/>
      </w:r>
      <w:r w:rsidR="001937C1" w:rsidRPr="00113FF1">
        <w:rPr>
          <w:rFonts w:ascii="Arial" w:hAnsi="Arial" w:cs="Arial"/>
          <w:b/>
          <w:sz w:val="24"/>
          <w:szCs w:val="24"/>
        </w:rPr>
        <w:t>M-T</w:t>
      </w:r>
      <w:r w:rsidR="00CB3426" w:rsidRPr="00113FF1">
        <w:rPr>
          <w:rFonts w:ascii="Arial" w:hAnsi="Arial" w:cs="Arial"/>
          <w:b/>
          <w:sz w:val="24"/>
          <w:szCs w:val="24"/>
        </w:rPr>
        <w:t>R</w:t>
      </w:r>
      <w:r w:rsidR="001937C1" w:rsidRPr="00113FF1">
        <w:rPr>
          <w:rFonts w:ascii="Arial" w:hAnsi="Arial" w:cs="Arial"/>
          <w:b/>
          <w:sz w:val="24"/>
          <w:szCs w:val="24"/>
        </w:rPr>
        <w:t xml:space="preserve">P Transmission </w:t>
      </w:r>
      <w:r w:rsidR="00B01FCC" w:rsidRPr="00113FF1">
        <w:rPr>
          <w:rFonts w:ascii="Arial" w:hAnsi="Arial" w:cs="Arial"/>
          <w:b/>
          <w:sz w:val="24"/>
          <w:szCs w:val="24"/>
        </w:rPr>
        <w:t>for</w:t>
      </w:r>
      <w:r w:rsidR="001937C1" w:rsidRPr="00113FF1">
        <w:rPr>
          <w:rFonts w:ascii="Arial" w:hAnsi="Arial" w:cs="Arial"/>
          <w:b/>
          <w:sz w:val="24"/>
          <w:szCs w:val="24"/>
        </w:rPr>
        <w:t xml:space="preserve"> HST-SFN </w:t>
      </w:r>
    </w:p>
    <w:p w14:paraId="35306FB9" w14:textId="28CE17FE" w:rsidR="00C4142E" w:rsidRPr="00113FF1" w:rsidRDefault="00C4142E" w:rsidP="00E913CF">
      <w:pPr>
        <w:pStyle w:val="NoSpacing"/>
        <w:jc w:val="both"/>
        <w:rPr>
          <w:rFonts w:ascii="Arial" w:eastAsia="SimSun" w:hAnsi="Arial" w:cs="Arial"/>
          <w:b/>
          <w:sz w:val="24"/>
          <w:szCs w:val="24"/>
        </w:rPr>
      </w:pPr>
      <w:r w:rsidRPr="00113FF1">
        <w:rPr>
          <w:rFonts w:ascii="Arial" w:hAnsi="Arial" w:cs="Arial"/>
          <w:b/>
          <w:sz w:val="24"/>
          <w:szCs w:val="24"/>
        </w:rPr>
        <w:t>Document for:</w:t>
      </w:r>
      <w:r w:rsidRPr="00113FF1">
        <w:rPr>
          <w:rFonts w:ascii="Arial" w:hAnsi="Arial" w:cs="Arial"/>
          <w:b/>
          <w:sz w:val="24"/>
          <w:szCs w:val="24"/>
        </w:rPr>
        <w:tab/>
      </w:r>
      <w:bookmarkStart w:id="1" w:name="DocumentFor"/>
      <w:bookmarkEnd w:id="1"/>
      <w:r w:rsidR="005E1775" w:rsidRPr="00113FF1">
        <w:rPr>
          <w:rFonts w:ascii="Arial" w:hAnsi="Arial" w:cs="Arial"/>
          <w:b/>
          <w:sz w:val="24"/>
          <w:szCs w:val="24"/>
        </w:rPr>
        <w:tab/>
      </w:r>
      <w:r w:rsidRPr="00113FF1">
        <w:rPr>
          <w:rFonts w:ascii="Arial" w:hAnsi="Arial" w:cs="Arial"/>
          <w:b/>
          <w:sz w:val="24"/>
          <w:szCs w:val="24"/>
        </w:rPr>
        <w:t>Discussio</w:t>
      </w:r>
      <w:r w:rsidRPr="00113FF1">
        <w:rPr>
          <w:rFonts w:ascii="Arial" w:eastAsia="SimSun" w:hAnsi="Arial" w:cs="Arial"/>
          <w:b/>
          <w:sz w:val="24"/>
          <w:szCs w:val="24"/>
        </w:rPr>
        <w:t>n and Decision</w:t>
      </w:r>
    </w:p>
    <w:p w14:paraId="0162CE0A" w14:textId="77777777" w:rsidR="00C4142E" w:rsidRPr="00113FF1" w:rsidRDefault="00C4142E" w:rsidP="00E913CF">
      <w:pPr>
        <w:pStyle w:val="NoSpacing"/>
        <w:jc w:val="both"/>
        <w:rPr>
          <w:rFonts w:ascii="Times" w:hAnsi="Times" w:cs="Times"/>
        </w:rPr>
      </w:pPr>
    </w:p>
    <w:p w14:paraId="1E3AE1A1" w14:textId="0618FE5D" w:rsidR="00C4142E" w:rsidRPr="00113FF1" w:rsidRDefault="00C4142E" w:rsidP="000B6B8B">
      <w:pPr>
        <w:pStyle w:val="Heading1"/>
        <w:numPr>
          <w:ilvl w:val="0"/>
          <w:numId w:val="4"/>
        </w:numPr>
        <w:spacing w:before="0" w:after="0" w:line="276" w:lineRule="auto"/>
        <w:contextualSpacing/>
        <w:jc w:val="both"/>
        <w:rPr>
          <w:rFonts w:cs="Arial"/>
          <w:smallCaps/>
          <w:lang w:val="en-US"/>
        </w:rPr>
      </w:pPr>
      <w:r w:rsidRPr="00113FF1">
        <w:rPr>
          <w:rFonts w:cs="Arial"/>
          <w:smallCaps/>
          <w:lang w:val="en-US"/>
        </w:rPr>
        <w:t>Introduction</w:t>
      </w:r>
    </w:p>
    <w:p w14:paraId="6564A73C" w14:textId="58304ADA" w:rsidR="00EB4833" w:rsidRPr="00237092" w:rsidRDefault="00EB4833" w:rsidP="00EB4833">
      <w:pPr>
        <w:pStyle w:val="BodyText"/>
        <w:spacing w:after="0"/>
        <w:ind w:firstLine="288"/>
        <w:rPr>
          <w:rFonts w:eastAsiaTheme="minorEastAsia" w:cs="Times"/>
          <w:sz w:val="22"/>
          <w:szCs w:val="22"/>
          <w:lang w:eastAsia="zh-CN"/>
        </w:rPr>
      </w:pPr>
      <w:r w:rsidRPr="00113FF1">
        <w:rPr>
          <w:rFonts w:cs="Times"/>
          <w:sz w:val="22"/>
        </w:rPr>
        <w:t>In WG1 Meeting</w:t>
      </w:r>
      <w:r w:rsidR="001B2294" w:rsidRPr="00113FF1">
        <w:rPr>
          <w:rFonts w:cs="Times"/>
          <w:sz w:val="22"/>
        </w:rPr>
        <w:t>s</w:t>
      </w:r>
      <w:r w:rsidRPr="00113FF1">
        <w:rPr>
          <w:rFonts w:cs="Times"/>
          <w:sz w:val="22"/>
        </w:rPr>
        <w:t xml:space="preserve"> </w:t>
      </w:r>
      <w:r w:rsidR="001B2294" w:rsidRPr="00113FF1">
        <w:rPr>
          <w:rFonts w:cs="Times"/>
          <w:sz w:val="22"/>
        </w:rPr>
        <w:t>#10</w:t>
      </w:r>
      <w:r w:rsidR="00595F9D" w:rsidRPr="00113FF1">
        <w:rPr>
          <w:rFonts w:cs="Times"/>
          <w:sz w:val="22"/>
        </w:rPr>
        <w:t>4</w:t>
      </w:r>
      <w:r w:rsidR="001B2294" w:rsidRPr="00113FF1">
        <w:rPr>
          <w:rFonts w:cs="Times"/>
          <w:sz w:val="22"/>
        </w:rPr>
        <w:t>e</w:t>
      </w:r>
      <w:r w:rsidR="001B3C27" w:rsidRPr="00113FF1">
        <w:rPr>
          <w:rFonts w:cs="Times"/>
          <w:sz w:val="22"/>
        </w:rPr>
        <w:t>,</w:t>
      </w:r>
      <w:r w:rsidR="001B2294" w:rsidRPr="00113FF1">
        <w:rPr>
          <w:rFonts w:cs="Times"/>
          <w:sz w:val="22"/>
        </w:rPr>
        <w:t xml:space="preserve"> </w:t>
      </w:r>
      <w:r w:rsidRPr="00113FF1">
        <w:rPr>
          <w:rFonts w:cs="Times"/>
          <w:sz w:val="22"/>
        </w:rPr>
        <w:t xml:space="preserve">RAN1 continued the discussion on enhancements for multi-TRP transmission to support HST-SFN scenario. </w:t>
      </w:r>
      <w:r w:rsidRPr="00113FF1">
        <w:rPr>
          <w:sz w:val="22"/>
          <w:szCs w:val="22"/>
          <w:lang w:eastAsia="zh-CN"/>
        </w:rPr>
        <w:t>Based on the discussion</w:t>
      </w:r>
      <w:r w:rsidR="005D3275" w:rsidRPr="00113FF1">
        <w:rPr>
          <w:sz w:val="22"/>
          <w:szCs w:val="22"/>
          <w:lang w:eastAsia="zh-CN"/>
        </w:rPr>
        <w:t>,</w:t>
      </w:r>
      <w:r w:rsidRPr="00113FF1">
        <w:rPr>
          <w:sz w:val="22"/>
          <w:szCs w:val="22"/>
          <w:lang w:eastAsia="zh-CN"/>
        </w:rPr>
        <w:t xml:space="preserve"> the following agreements were reached</w:t>
      </w:r>
      <w:r w:rsidR="001B3C27" w:rsidRPr="00113FF1">
        <w:rPr>
          <w:sz w:val="22"/>
          <w:szCs w:val="22"/>
          <w:lang w:eastAsia="zh-CN"/>
        </w:rPr>
        <w:t xml:space="preserve"> </w:t>
      </w:r>
      <w:r w:rsidR="001B3C27" w:rsidRPr="00113FF1">
        <w:rPr>
          <w:rFonts w:cs="Times"/>
          <w:sz w:val="22"/>
        </w:rPr>
        <w:t>[</w:t>
      </w:r>
      <w:r w:rsidR="00E85B2D" w:rsidRPr="00113FF1">
        <w:rPr>
          <w:rFonts w:cs="Times"/>
          <w:sz w:val="22"/>
        </w:rPr>
        <w:t>1</w:t>
      </w:r>
      <w:r w:rsidR="001B3C27" w:rsidRPr="00113FF1">
        <w:rPr>
          <w:rFonts w:cs="Times"/>
          <w:sz w:val="22"/>
        </w:rPr>
        <w:t>]</w:t>
      </w:r>
      <w:r w:rsidR="001B3C27" w:rsidRPr="00113FF1">
        <w:rPr>
          <w:sz w:val="22"/>
          <w:szCs w:val="22"/>
          <w:lang w:eastAsia="zh-CN"/>
        </w:rPr>
        <w:t>,</w:t>
      </w:r>
    </w:p>
    <w:p w14:paraId="4A26B72C" w14:textId="0DF19DC1" w:rsidR="00EB4833" w:rsidRPr="00113FF1" w:rsidRDefault="00EB4833" w:rsidP="00E913CF">
      <w:pPr>
        <w:pStyle w:val="BodyText"/>
        <w:spacing w:after="0"/>
        <w:rPr>
          <w:rFonts w:eastAsiaTheme="minorEastAsia" w:cs="Times"/>
          <w:sz w:val="22"/>
          <w:szCs w:val="22"/>
          <w:lang w:eastAsia="zh-CN"/>
        </w:rPr>
      </w:pPr>
    </w:p>
    <w:tbl>
      <w:tblPr>
        <w:tblStyle w:val="TableGrid"/>
        <w:tblW w:w="0" w:type="auto"/>
        <w:tblLook w:val="04A0" w:firstRow="1" w:lastRow="0" w:firstColumn="1" w:lastColumn="0" w:noHBand="0" w:noVBand="1"/>
      </w:tblPr>
      <w:tblGrid>
        <w:gridCol w:w="10160"/>
      </w:tblGrid>
      <w:tr w:rsidR="00AB130D" w14:paraId="69E7DEA9" w14:textId="77777777" w:rsidTr="00AB130D">
        <w:tc>
          <w:tcPr>
            <w:tcW w:w="10160" w:type="dxa"/>
          </w:tcPr>
          <w:p w14:paraId="29CFEC26" w14:textId="77777777" w:rsidR="009D0418" w:rsidRPr="00113FF1" w:rsidRDefault="009D0418" w:rsidP="00113FF1">
            <w:pPr>
              <w:pStyle w:val="ListParagraph"/>
              <w:numPr>
                <w:ilvl w:val="0"/>
                <w:numId w:val="15"/>
              </w:numPr>
              <w:spacing w:before="0" w:line="240" w:lineRule="auto"/>
              <w:rPr>
                <w:rFonts w:ascii="Times New Roman" w:hAnsi="Times New Roman"/>
                <w:i/>
                <w:iCs/>
                <w:lang w:eastAsia="x-none"/>
              </w:rPr>
            </w:pPr>
            <w:r w:rsidRPr="00113FF1">
              <w:rPr>
                <w:rFonts w:ascii="Times New Roman" w:hAnsi="Times New Roman"/>
                <w:i/>
                <w:iCs/>
                <w:lang w:eastAsia="x-none"/>
              </w:rPr>
              <w:t>Scheme 1 is supported in Rel-17</w:t>
            </w:r>
          </w:p>
          <w:p w14:paraId="28A32734" w14:textId="77777777" w:rsidR="009D0418" w:rsidRPr="00113FF1" w:rsidRDefault="009D0418" w:rsidP="00113FF1">
            <w:pPr>
              <w:pStyle w:val="xmsonormal"/>
              <w:numPr>
                <w:ilvl w:val="1"/>
                <w:numId w:val="15"/>
              </w:numPr>
              <w:snapToGrid w:val="0"/>
              <w:spacing w:before="0" w:beforeAutospacing="0" w:after="0" w:afterAutospacing="0" w:line="240" w:lineRule="auto"/>
              <w:rPr>
                <w:rFonts w:ascii="Times New Roman" w:hAnsi="Times New Roman" w:cs="Times New Roman"/>
                <w:i/>
                <w:iCs/>
                <w:lang w:eastAsia="en-US"/>
              </w:rPr>
            </w:pPr>
            <w:r w:rsidRPr="00113FF1">
              <w:rPr>
                <w:rFonts w:ascii="Times New Roman" w:hAnsi="Times New Roman" w:cs="Times New Roman"/>
                <w:i/>
                <w:iCs/>
              </w:rPr>
              <w:t>TRS is transmitted in TRP-specific / non-SFN manner</w:t>
            </w:r>
          </w:p>
          <w:p w14:paraId="1623AE9D" w14:textId="77777777" w:rsidR="009D0418" w:rsidRPr="00113FF1" w:rsidRDefault="009D0418" w:rsidP="00113FF1">
            <w:pPr>
              <w:pStyle w:val="xmsonormal"/>
              <w:numPr>
                <w:ilvl w:val="1"/>
                <w:numId w:val="15"/>
              </w:numPr>
              <w:snapToGrid w:val="0"/>
              <w:spacing w:before="0" w:beforeAutospacing="0" w:after="0" w:afterAutospacing="0" w:line="240" w:lineRule="auto"/>
              <w:rPr>
                <w:rFonts w:ascii="Times New Roman" w:hAnsi="Times New Roman" w:cs="Times New Roman"/>
                <w:i/>
                <w:iCs/>
              </w:rPr>
            </w:pPr>
            <w:r w:rsidRPr="00113FF1">
              <w:rPr>
                <w:rFonts w:ascii="Times New Roman" w:hAnsi="Times New Roman" w:cs="Times New Roman"/>
                <w:i/>
                <w:iCs/>
              </w:rPr>
              <w:t>DM-RS and PDCCH/PDSCH from TRPs are transmitted in SFN manner</w:t>
            </w:r>
          </w:p>
          <w:p w14:paraId="71EE83C4" w14:textId="77777777" w:rsidR="009D0418" w:rsidRPr="00113FF1" w:rsidRDefault="009D0418" w:rsidP="00113FF1">
            <w:pPr>
              <w:pStyle w:val="xmsonormal"/>
              <w:numPr>
                <w:ilvl w:val="1"/>
                <w:numId w:val="15"/>
              </w:numPr>
              <w:snapToGrid w:val="0"/>
              <w:spacing w:before="0" w:beforeAutospacing="0" w:after="0" w:afterAutospacing="0" w:line="240" w:lineRule="auto"/>
              <w:rPr>
                <w:rFonts w:ascii="Times New Roman" w:hAnsi="Times New Roman" w:cs="Times New Roman"/>
                <w:i/>
                <w:iCs/>
              </w:rPr>
            </w:pPr>
            <w:r w:rsidRPr="00113FF1">
              <w:rPr>
                <w:rFonts w:ascii="Times New Roman" w:hAnsi="Times New Roman" w:cs="Times New Roman"/>
                <w:i/>
                <w:iCs/>
              </w:rPr>
              <w:t>FFS other details</w:t>
            </w:r>
          </w:p>
          <w:p w14:paraId="07542A25" w14:textId="77777777" w:rsidR="009D0418" w:rsidRPr="00113FF1" w:rsidRDefault="009D0418" w:rsidP="00113FF1">
            <w:pPr>
              <w:pStyle w:val="ListParagraph"/>
              <w:numPr>
                <w:ilvl w:val="0"/>
                <w:numId w:val="15"/>
              </w:numPr>
              <w:spacing w:before="0" w:line="240" w:lineRule="auto"/>
              <w:rPr>
                <w:rFonts w:ascii="Times New Roman" w:hAnsi="Times New Roman"/>
                <w:i/>
                <w:iCs/>
                <w:lang w:eastAsia="x-none"/>
              </w:rPr>
            </w:pPr>
            <w:r w:rsidRPr="00113FF1">
              <w:rPr>
                <w:rFonts w:ascii="Times New Roman" w:hAnsi="Times New Roman"/>
                <w:i/>
                <w:iCs/>
                <w:lang w:eastAsia="x-none"/>
              </w:rPr>
              <w:t>For scheme 1 and SFN transmission of PDCCH support Variant E for QCL assumption in TCI state when TRS is used as source RS</w:t>
            </w:r>
          </w:p>
          <w:p w14:paraId="760B341A" w14:textId="77777777" w:rsidR="009D0418" w:rsidRPr="00113FF1" w:rsidRDefault="009D0418" w:rsidP="00113FF1">
            <w:pPr>
              <w:pStyle w:val="ListParagraph"/>
              <w:numPr>
                <w:ilvl w:val="0"/>
                <w:numId w:val="15"/>
              </w:numPr>
              <w:spacing w:before="0" w:line="240" w:lineRule="auto"/>
              <w:rPr>
                <w:rFonts w:ascii="Times New Roman" w:hAnsi="Times New Roman"/>
                <w:i/>
                <w:iCs/>
                <w:lang w:eastAsia="x-none"/>
              </w:rPr>
            </w:pPr>
            <w:r w:rsidRPr="00113FF1">
              <w:rPr>
                <w:rFonts w:ascii="Times New Roman" w:hAnsi="Times New Roman"/>
                <w:i/>
                <w:iCs/>
                <w:lang w:eastAsia="x-none"/>
              </w:rPr>
              <w:t>Two TCI states are supported for scheme 1 in FR2</w:t>
            </w:r>
          </w:p>
          <w:p w14:paraId="0FF7BF7D" w14:textId="77777777" w:rsidR="009D0418" w:rsidRPr="00113FF1" w:rsidRDefault="009D0418" w:rsidP="00113FF1">
            <w:pPr>
              <w:pStyle w:val="xmsonormal"/>
              <w:numPr>
                <w:ilvl w:val="1"/>
                <w:numId w:val="15"/>
              </w:numPr>
              <w:snapToGrid w:val="0"/>
              <w:spacing w:before="0" w:beforeAutospacing="0" w:after="0" w:afterAutospacing="0" w:line="240" w:lineRule="auto"/>
              <w:rPr>
                <w:rFonts w:ascii="Times New Roman" w:hAnsi="Times New Roman" w:cs="Times New Roman"/>
                <w:i/>
                <w:iCs/>
                <w:lang w:eastAsia="en-US"/>
              </w:rPr>
            </w:pPr>
            <w:r w:rsidRPr="00113FF1">
              <w:rPr>
                <w:rFonts w:ascii="Times New Roman" w:hAnsi="Times New Roman" w:cs="Times New Roman"/>
                <w:i/>
                <w:iCs/>
              </w:rPr>
              <w:t>Support MAC CE activation of two TCI states for PDCCH</w:t>
            </w:r>
          </w:p>
          <w:p w14:paraId="2E79DDBA" w14:textId="50FCCAF9" w:rsidR="009D0418" w:rsidRPr="00113FF1" w:rsidRDefault="009D0418" w:rsidP="00113FF1">
            <w:pPr>
              <w:pStyle w:val="xmsonormal"/>
              <w:numPr>
                <w:ilvl w:val="1"/>
                <w:numId w:val="15"/>
              </w:numPr>
              <w:snapToGrid w:val="0"/>
              <w:spacing w:before="0" w:beforeAutospacing="0" w:after="0" w:afterAutospacing="0" w:line="240" w:lineRule="auto"/>
              <w:rPr>
                <w:rFonts w:ascii="Times New Roman" w:hAnsi="Times New Roman" w:cs="Times New Roman"/>
                <w:i/>
                <w:iCs/>
              </w:rPr>
            </w:pPr>
            <w:r w:rsidRPr="00113FF1">
              <w:rPr>
                <w:rFonts w:ascii="Times New Roman" w:hAnsi="Times New Roman" w:cs="Times New Roman"/>
                <w:i/>
                <w:iCs/>
              </w:rPr>
              <w:t>FFS other details</w:t>
            </w:r>
          </w:p>
          <w:p w14:paraId="0D039DFC" w14:textId="77777777" w:rsidR="00C861A9" w:rsidRPr="00113FF1" w:rsidRDefault="00C861A9" w:rsidP="00113FF1">
            <w:pPr>
              <w:pStyle w:val="xmsonormal"/>
              <w:snapToGrid w:val="0"/>
              <w:spacing w:before="0" w:beforeAutospacing="0" w:after="0" w:afterAutospacing="0" w:line="240" w:lineRule="auto"/>
              <w:ind w:left="1440"/>
              <w:rPr>
                <w:rFonts w:ascii="Times New Roman" w:hAnsi="Times New Roman" w:cs="Times New Roman"/>
                <w:i/>
                <w:iCs/>
              </w:rPr>
            </w:pPr>
          </w:p>
          <w:p w14:paraId="2896E27B" w14:textId="289F3B44" w:rsidR="00BE17DA" w:rsidRPr="00113FF1" w:rsidRDefault="00242F12" w:rsidP="00113FF1">
            <w:pPr>
              <w:pStyle w:val="NormalWeb"/>
              <w:numPr>
                <w:ilvl w:val="0"/>
                <w:numId w:val="15"/>
              </w:numPr>
              <w:shd w:val="clear" w:color="auto" w:fill="FFFFFF"/>
              <w:spacing w:before="0" w:beforeAutospacing="0" w:after="0" w:afterAutospacing="0" w:line="240" w:lineRule="auto"/>
              <w:rPr>
                <w:i/>
                <w:iCs/>
                <w:color w:val="000000"/>
                <w:sz w:val="22"/>
                <w:szCs w:val="22"/>
                <w:lang w:eastAsia="zh-CN"/>
              </w:rPr>
            </w:pPr>
            <w:r w:rsidRPr="00113FF1">
              <w:rPr>
                <w:i/>
                <w:iCs/>
                <w:color w:val="000000"/>
                <w:sz w:val="22"/>
                <w:szCs w:val="22"/>
              </w:rPr>
              <w:t>For HST-SFN scenario:</w:t>
            </w:r>
          </w:p>
          <w:p w14:paraId="7820231D" w14:textId="0B612360" w:rsidR="00BE17DA" w:rsidRPr="00113FF1" w:rsidRDefault="00BE17DA" w:rsidP="00113FF1">
            <w:pPr>
              <w:numPr>
                <w:ilvl w:val="0"/>
                <w:numId w:val="16"/>
              </w:numPr>
              <w:overflowPunct/>
              <w:autoSpaceDE/>
              <w:autoSpaceDN/>
              <w:adjustRightInd/>
              <w:spacing w:before="0" w:after="0" w:line="240" w:lineRule="auto"/>
              <w:ind w:left="1421"/>
              <w:jc w:val="left"/>
              <w:textAlignment w:val="auto"/>
              <w:rPr>
                <w:i/>
                <w:iCs/>
                <w:color w:val="000000"/>
                <w:sz w:val="22"/>
                <w:szCs w:val="22"/>
              </w:rPr>
            </w:pPr>
            <w:r w:rsidRPr="00113FF1">
              <w:rPr>
                <w:i/>
                <w:iCs/>
                <w:color w:val="000000"/>
                <w:sz w:val="22"/>
                <w:szCs w:val="22"/>
              </w:rPr>
              <w:t>Support semi-static (RRC based) switching of scheme 1 (PDSCH) with 2a, 2b, 3, 4</w:t>
            </w:r>
          </w:p>
          <w:p w14:paraId="03F01237" w14:textId="77777777" w:rsidR="00BE17DA" w:rsidRPr="00113FF1" w:rsidRDefault="00BE17DA" w:rsidP="00113FF1">
            <w:pPr>
              <w:numPr>
                <w:ilvl w:val="0"/>
                <w:numId w:val="16"/>
              </w:numPr>
              <w:overflowPunct/>
              <w:autoSpaceDE/>
              <w:autoSpaceDN/>
              <w:adjustRightInd/>
              <w:spacing w:before="0" w:after="0" w:line="240" w:lineRule="auto"/>
              <w:ind w:left="1421"/>
              <w:jc w:val="left"/>
              <w:textAlignment w:val="auto"/>
              <w:rPr>
                <w:i/>
                <w:iCs/>
                <w:color w:val="000000"/>
                <w:sz w:val="22"/>
                <w:szCs w:val="22"/>
              </w:rPr>
            </w:pPr>
            <w:r w:rsidRPr="00113FF1">
              <w:rPr>
                <w:i/>
                <w:iCs/>
                <w:color w:val="000000"/>
                <w:sz w:val="22"/>
                <w:szCs w:val="22"/>
              </w:rPr>
              <w:t xml:space="preserve">FFS all other details including RRC </w:t>
            </w:r>
            <w:proofErr w:type="spellStart"/>
            <w:r w:rsidRPr="00113FF1">
              <w:rPr>
                <w:i/>
                <w:iCs/>
                <w:color w:val="000000"/>
                <w:sz w:val="22"/>
                <w:szCs w:val="22"/>
              </w:rPr>
              <w:t>signaling</w:t>
            </w:r>
            <w:proofErr w:type="spellEnd"/>
            <w:r w:rsidRPr="00113FF1">
              <w:rPr>
                <w:i/>
                <w:iCs/>
                <w:color w:val="000000"/>
                <w:sz w:val="22"/>
                <w:szCs w:val="22"/>
              </w:rPr>
              <w:t>, possible RAN4 impact (if any), etc.</w:t>
            </w:r>
          </w:p>
          <w:p w14:paraId="0C2B922A" w14:textId="77777777" w:rsidR="006D23DD" w:rsidRDefault="006D23DD" w:rsidP="00113FF1">
            <w:pPr>
              <w:pStyle w:val="xmsonormal"/>
              <w:snapToGrid w:val="0"/>
              <w:spacing w:before="0" w:beforeAutospacing="0" w:after="0" w:afterAutospacing="0" w:line="240" w:lineRule="auto"/>
              <w:ind w:left="720"/>
              <w:rPr>
                <w:rFonts w:ascii="Times" w:hAnsi="Times" w:cs="Times"/>
                <w:sz w:val="20"/>
                <w:szCs w:val="20"/>
              </w:rPr>
            </w:pPr>
          </w:p>
          <w:p w14:paraId="6C3FE2AC" w14:textId="3529D0F0" w:rsidR="00F370AB" w:rsidRPr="00F370AB" w:rsidRDefault="00F370AB" w:rsidP="00113FF1">
            <w:pPr>
              <w:pStyle w:val="ListParagraph"/>
              <w:spacing w:before="0" w:line="240" w:lineRule="auto"/>
              <w:contextualSpacing/>
              <w:rPr>
                <w:rFonts w:ascii="Times New Roman" w:eastAsia="SimSun" w:hAnsi="Times New Roman"/>
                <w:i/>
                <w:iCs/>
                <w:sz w:val="20"/>
                <w:szCs w:val="20"/>
                <w:lang w:val="en-GB" w:eastAsia="ko-KR"/>
              </w:rPr>
            </w:pPr>
          </w:p>
        </w:tc>
      </w:tr>
    </w:tbl>
    <w:p w14:paraId="2CCD91F1" w14:textId="77777777" w:rsidR="00EB4833" w:rsidRDefault="00EB4833" w:rsidP="00E913CF">
      <w:pPr>
        <w:pStyle w:val="BodyText"/>
        <w:spacing w:after="0"/>
        <w:rPr>
          <w:rFonts w:eastAsiaTheme="minorEastAsia" w:cs="Times"/>
          <w:sz w:val="22"/>
          <w:szCs w:val="22"/>
          <w:lang w:eastAsia="zh-CN"/>
        </w:rPr>
      </w:pPr>
    </w:p>
    <w:p w14:paraId="2D101689" w14:textId="6CC0E416" w:rsidR="00B01FCC" w:rsidRDefault="00B01FCC" w:rsidP="00113FF1">
      <w:pPr>
        <w:ind w:firstLine="288"/>
        <w:jc w:val="both"/>
        <w:rPr>
          <w:lang w:eastAsia="x-none"/>
        </w:rPr>
      </w:pPr>
      <w:r>
        <w:rPr>
          <w:sz w:val="22"/>
          <w:szCs w:val="28"/>
          <w:lang w:eastAsia="ko-KR"/>
        </w:rPr>
        <w:t>Also, it was concluded that t</w:t>
      </w:r>
      <w:r>
        <w:t>he decision on support of specification based TRP pre-compensation scheme for HST-SFN scenario to be made no later than RAN1#104-</w:t>
      </w:r>
      <w:r w:rsidR="00C714DA" w:rsidDel="00C714DA">
        <w:t xml:space="preserve"> </w:t>
      </w:r>
      <w:r>
        <w:t>bis</w:t>
      </w:r>
      <w:r w:rsidR="00C714DA">
        <w:t>-e</w:t>
      </w:r>
      <w:r>
        <w:t xml:space="preserve"> meeting. As such, to assist the decision process, companies were asked to provide evaluation results according to the agreed evaluation assumptions. </w:t>
      </w:r>
    </w:p>
    <w:p w14:paraId="5E954A9D" w14:textId="5D3D5C4F" w:rsidR="00076AD5" w:rsidRPr="003658EF" w:rsidRDefault="00076AD5" w:rsidP="0087147D">
      <w:pPr>
        <w:pStyle w:val="BodyText"/>
        <w:spacing w:after="0"/>
        <w:ind w:firstLine="288"/>
        <w:rPr>
          <w:rFonts w:ascii="Times New Roman" w:hAnsi="Times New Roman"/>
          <w:sz w:val="22"/>
          <w:szCs w:val="28"/>
          <w:lang w:eastAsia="ko-KR"/>
        </w:rPr>
      </w:pPr>
      <w:r w:rsidRPr="003658EF">
        <w:rPr>
          <w:rFonts w:ascii="Times New Roman" w:hAnsi="Times New Roman"/>
          <w:sz w:val="22"/>
          <w:szCs w:val="28"/>
          <w:lang w:eastAsia="ko-KR"/>
        </w:rPr>
        <w:t xml:space="preserve">In this contribution, </w:t>
      </w:r>
      <w:r w:rsidR="009434E5">
        <w:rPr>
          <w:rFonts w:ascii="Times New Roman" w:hAnsi="Times New Roman"/>
          <w:sz w:val="22"/>
          <w:szCs w:val="28"/>
          <w:lang w:eastAsia="ko-KR"/>
        </w:rPr>
        <w:t>following</w:t>
      </w:r>
      <w:r w:rsidR="00C03BA2">
        <w:rPr>
          <w:rFonts w:ascii="Times New Roman" w:hAnsi="Times New Roman"/>
          <w:sz w:val="22"/>
          <w:szCs w:val="28"/>
          <w:lang w:eastAsia="ko-KR"/>
        </w:rPr>
        <w:t xml:space="preserve"> the directions laid out in </w:t>
      </w:r>
      <w:r w:rsidR="00565FF8">
        <w:rPr>
          <w:rFonts w:ascii="Times New Roman" w:hAnsi="Times New Roman"/>
          <w:sz w:val="22"/>
          <w:szCs w:val="28"/>
          <w:lang w:eastAsia="ko-KR"/>
        </w:rPr>
        <w:t>agreements</w:t>
      </w:r>
      <w:r w:rsidR="00120D2B">
        <w:rPr>
          <w:rFonts w:ascii="Times New Roman" w:hAnsi="Times New Roman"/>
          <w:sz w:val="22"/>
          <w:szCs w:val="28"/>
          <w:lang w:eastAsia="ko-KR"/>
        </w:rPr>
        <w:t>,</w:t>
      </w:r>
      <w:r w:rsidR="009434E5">
        <w:rPr>
          <w:rFonts w:ascii="Times New Roman" w:hAnsi="Times New Roman"/>
          <w:sz w:val="22"/>
          <w:szCs w:val="28"/>
          <w:lang w:eastAsia="ko-KR"/>
        </w:rPr>
        <w:t xml:space="preserve"> </w:t>
      </w:r>
      <w:r w:rsidRPr="003658EF">
        <w:rPr>
          <w:rFonts w:ascii="Times New Roman" w:hAnsi="Times New Roman"/>
          <w:sz w:val="22"/>
          <w:szCs w:val="28"/>
          <w:lang w:eastAsia="ko-KR"/>
        </w:rPr>
        <w:t>we</w:t>
      </w:r>
      <w:r w:rsidR="007C735C" w:rsidRPr="003658EF">
        <w:rPr>
          <w:rFonts w:ascii="Times New Roman" w:hAnsi="Times New Roman"/>
          <w:sz w:val="22"/>
          <w:szCs w:val="28"/>
          <w:lang w:eastAsia="ko-KR"/>
        </w:rPr>
        <w:t xml:space="preserve"> further</w:t>
      </w:r>
      <w:r w:rsidRPr="003658EF">
        <w:rPr>
          <w:rFonts w:ascii="Times New Roman" w:hAnsi="Times New Roman"/>
          <w:sz w:val="22"/>
          <w:szCs w:val="28"/>
          <w:lang w:eastAsia="ko-KR"/>
        </w:rPr>
        <w:t xml:space="preserve"> discuss the enhancements for M-TRP to support HST-SFN deployment scenario and</w:t>
      </w:r>
      <w:r w:rsidR="0087147D" w:rsidRPr="003658EF">
        <w:rPr>
          <w:rFonts w:ascii="Times New Roman" w:hAnsi="Times New Roman"/>
          <w:sz w:val="22"/>
          <w:szCs w:val="28"/>
          <w:lang w:eastAsia="ko-KR"/>
        </w:rPr>
        <w:t xml:space="preserve"> </w:t>
      </w:r>
      <w:r w:rsidRPr="003658EF">
        <w:rPr>
          <w:rFonts w:ascii="Times New Roman" w:hAnsi="Times New Roman"/>
          <w:sz w:val="22"/>
          <w:szCs w:val="28"/>
          <w:lang w:eastAsia="ko-KR"/>
        </w:rPr>
        <w:t xml:space="preserve">present our views. </w:t>
      </w:r>
    </w:p>
    <w:p w14:paraId="2D286462" w14:textId="77777777" w:rsidR="008975FD" w:rsidRPr="00184319" w:rsidRDefault="008975FD" w:rsidP="00E913CF">
      <w:pPr>
        <w:pStyle w:val="BodyText"/>
        <w:spacing w:after="0"/>
        <w:rPr>
          <w:rFonts w:eastAsiaTheme="minorEastAsia" w:cs="Times"/>
          <w:sz w:val="22"/>
          <w:szCs w:val="22"/>
          <w:lang w:eastAsia="zh-CN"/>
        </w:rPr>
      </w:pPr>
    </w:p>
    <w:p w14:paraId="5F123D12" w14:textId="3C11120C" w:rsidR="00CC6FBB" w:rsidRDefault="00C4142E" w:rsidP="001F5CAF">
      <w:pPr>
        <w:pStyle w:val="Heading1"/>
        <w:numPr>
          <w:ilvl w:val="0"/>
          <w:numId w:val="4"/>
        </w:numPr>
        <w:spacing w:before="0" w:after="0" w:line="276" w:lineRule="auto"/>
        <w:contextualSpacing/>
        <w:jc w:val="both"/>
        <w:rPr>
          <w:rFonts w:cs="Arial"/>
          <w:smallCaps/>
          <w:lang w:val="en-US"/>
        </w:rPr>
      </w:pPr>
      <w:r w:rsidRPr="00351FEC">
        <w:rPr>
          <w:rFonts w:cs="Arial"/>
          <w:smallCaps/>
          <w:lang w:val="en-US"/>
        </w:rPr>
        <w:t>Background</w:t>
      </w:r>
    </w:p>
    <w:p w14:paraId="4AE07DB4" w14:textId="403A9080" w:rsidR="00800F01" w:rsidRDefault="00777D9F" w:rsidP="008D3C03">
      <w:pPr>
        <w:pStyle w:val="BodyText"/>
        <w:spacing w:after="0"/>
        <w:ind w:firstLine="288"/>
        <w:rPr>
          <w:rFonts w:ascii="Times New Roman" w:hAnsi="Times New Roman"/>
          <w:sz w:val="22"/>
          <w:szCs w:val="28"/>
          <w:lang w:eastAsia="ko-KR"/>
        </w:rPr>
      </w:pPr>
      <w:r w:rsidRPr="003658EF">
        <w:rPr>
          <w:rFonts w:ascii="Times New Roman" w:hAnsi="Times New Roman"/>
          <w:sz w:val="22"/>
          <w:szCs w:val="28"/>
          <w:lang w:eastAsia="ko-KR"/>
        </w:rPr>
        <w:t>HST is one of the important 5G NR deployment scenarios as captured in TR 38.913 [</w:t>
      </w:r>
      <w:r w:rsidR="001B3C27">
        <w:rPr>
          <w:rFonts w:ascii="Times New Roman" w:hAnsi="Times New Roman"/>
          <w:sz w:val="22"/>
          <w:szCs w:val="28"/>
          <w:lang w:eastAsia="ko-KR"/>
        </w:rPr>
        <w:t>2</w:t>
      </w:r>
      <w:r w:rsidRPr="003658EF">
        <w:rPr>
          <w:rFonts w:ascii="Times New Roman" w:hAnsi="Times New Roman"/>
          <w:sz w:val="22"/>
          <w:szCs w:val="28"/>
          <w:lang w:eastAsia="ko-KR"/>
        </w:rPr>
        <w:t xml:space="preserve">]. HST deployment scenario focuses on providing </w:t>
      </w:r>
      <w:r w:rsidR="006E2511">
        <w:rPr>
          <w:rFonts w:ascii="Times New Roman" w:hAnsi="Times New Roman"/>
          <w:sz w:val="22"/>
          <w:szCs w:val="28"/>
          <w:lang w:eastAsia="ko-KR"/>
        </w:rPr>
        <w:t xml:space="preserve">a </w:t>
      </w:r>
      <w:r w:rsidRPr="003658EF">
        <w:rPr>
          <w:rFonts w:ascii="Times New Roman" w:hAnsi="Times New Roman"/>
          <w:sz w:val="22"/>
          <w:szCs w:val="28"/>
          <w:lang w:eastAsia="ko-KR"/>
        </w:rPr>
        <w:t>consistent user experience for the passenger</w:t>
      </w:r>
      <w:r w:rsidR="00B729C0">
        <w:rPr>
          <w:rFonts w:ascii="Times New Roman" w:hAnsi="Times New Roman"/>
          <w:sz w:val="22"/>
          <w:szCs w:val="28"/>
          <w:lang w:eastAsia="ko-KR"/>
        </w:rPr>
        <w:t>s</w:t>
      </w:r>
      <w:r w:rsidRPr="003658EF">
        <w:rPr>
          <w:rFonts w:ascii="Times New Roman" w:hAnsi="Times New Roman"/>
          <w:sz w:val="22"/>
          <w:szCs w:val="28"/>
          <w:lang w:eastAsia="ko-KR"/>
        </w:rPr>
        <w:t xml:space="preserve"> and high</w:t>
      </w:r>
      <w:r w:rsidR="006E2511">
        <w:rPr>
          <w:rFonts w:ascii="Times New Roman" w:hAnsi="Times New Roman"/>
          <w:sz w:val="22"/>
          <w:szCs w:val="28"/>
          <w:lang w:eastAsia="ko-KR"/>
        </w:rPr>
        <w:t>-</w:t>
      </w:r>
      <w:r w:rsidRPr="003658EF">
        <w:rPr>
          <w:rFonts w:ascii="Times New Roman" w:hAnsi="Times New Roman"/>
          <w:sz w:val="22"/>
          <w:szCs w:val="28"/>
          <w:lang w:eastAsia="ko-KR"/>
        </w:rPr>
        <w:t xml:space="preserve">reliability low-latency communications for the high-speed trains </w:t>
      </w:r>
      <w:r w:rsidRPr="00C65E4C">
        <w:rPr>
          <w:rFonts w:ascii="Times New Roman" w:hAnsi="Times New Roman"/>
          <w:sz w:val="22"/>
          <w:szCs w:val="28"/>
          <w:lang w:eastAsia="ko-KR"/>
        </w:rPr>
        <w:t>[</w:t>
      </w:r>
      <w:r w:rsidR="001B3C27">
        <w:rPr>
          <w:rFonts w:ascii="Times New Roman" w:hAnsi="Times New Roman"/>
          <w:sz w:val="22"/>
          <w:szCs w:val="28"/>
          <w:lang w:eastAsia="ko-KR"/>
        </w:rPr>
        <w:t>2</w:t>
      </w:r>
      <w:r w:rsidRPr="00C65E4C">
        <w:rPr>
          <w:rFonts w:ascii="Times New Roman" w:hAnsi="Times New Roman"/>
          <w:sz w:val="22"/>
          <w:szCs w:val="28"/>
          <w:lang w:eastAsia="ko-KR"/>
        </w:rPr>
        <w:t>].</w:t>
      </w:r>
      <w:r w:rsidRPr="003658EF">
        <w:rPr>
          <w:rFonts w:ascii="Times New Roman" w:hAnsi="Times New Roman"/>
          <w:sz w:val="22"/>
          <w:szCs w:val="28"/>
          <w:lang w:eastAsia="ko-KR"/>
        </w:rPr>
        <w:t xml:space="preserve"> High-speed trains are expected to travel at a velocity of up to 500 km/h. Providing connectivity to passengers at such </w:t>
      </w:r>
      <w:r w:rsidR="003F3AD6">
        <w:rPr>
          <w:rFonts w:ascii="Times New Roman" w:hAnsi="Times New Roman"/>
          <w:sz w:val="22"/>
          <w:szCs w:val="28"/>
          <w:lang w:eastAsia="ko-KR"/>
        </w:rPr>
        <w:t xml:space="preserve">a </w:t>
      </w:r>
      <w:r w:rsidRPr="003658EF">
        <w:rPr>
          <w:rFonts w:ascii="Times New Roman" w:hAnsi="Times New Roman"/>
          <w:sz w:val="22"/>
          <w:szCs w:val="28"/>
          <w:lang w:eastAsia="ko-KR"/>
        </w:rPr>
        <w:t>high velocity would pose numerous challenges and may demand several enhancements to the existing technolo</w:t>
      </w:r>
      <w:r w:rsidR="003F3AD6">
        <w:rPr>
          <w:rFonts w:ascii="Times New Roman" w:hAnsi="Times New Roman"/>
          <w:sz w:val="22"/>
          <w:szCs w:val="28"/>
          <w:lang w:eastAsia="ko-KR"/>
        </w:rPr>
        <w:t xml:space="preserve">gies. </w:t>
      </w:r>
      <w:r w:rsidRPr="003658EF">
        <w:rPr>
          <w:rFonts w:ascii="Times New Roman" w:hAnsi="Times New Roman"/>
          <w:sz w:val="22"/>
          <w:szCs w:val="28"/>
          <w:lang w:eastAsia="ko-KR"/>
        </w:rPr>
        <w:t xml:space="preserve"> </w:t>
      </w:r>
    </w:p>
    <w:p w14:paraId="728D7AC7" w14:textId="555C735D" w:rsidR="003658EF" w:rsidRPr="009050B2" w:rsidRDefault="00B62303">
      <w:pPr>
        <w:pStyle w:val="BodyText"/>
        <w:spacing w:after="0"/>
        <w:ind w:firstLine="288"/>
        <w:rPr>
          <w:rFonts w:ascii="Times New Roman" w:hAnsi="Times New Roman"/>
          <w:sz w:val="22"/>
          <w:szCs w:val="28"/>
          <w:lang w:eastAsia="ko-KR"/>
        </w:rPr>
      </w:pPr>
      <w:r w:rsidRPr="009050B2">
        <w:rPr>
          <w:rFonts w:ascii="Times New Roman" w:hAnsi="Times New Roman"/>
          <w:sz w:val="22"/>
          <w:szCs w:val="28"/>
          <w:lang w:eastAsia="ko-KR"/>
        </w:rPr>
        <w:t xml:space="preserve">Figure 1 </w:t>
      </w:r>
      <w:r w:rsidR="00CA2716" w:rsidRPr="009050B2">
        <w:rPr>
          <w:rFonts w:ascii="Times New Roman" w:hAnsi="Times New Roman"/>
          <w:sz w:val="22"/>
          <w:szCs w:val="28"/>
          <w:lang w:eastAsia="ko-KR"/>
        </w:rPr>
        <w:t xml:space="preserve">shows an HST-SFN scenario where </w:t>
      </w:r>
      <w:r w:rsidR="00E14525" w:rsidRPr="009050B2">
        <w:rPr>
          <w:rFonts w:ascii="Times New Roman" w:hAnsi="Times New Roman"/>
          <w:sz w:val="22"/>
          <w:szCs w:val="28"/>
          <w:lang w:eastAsia="ko-KR"/>
        </w:rPr>
        <w:t xml:space="preserve">multiple </w:t>
      </w:r>
      <w:r w:rsidR="00CA2716" w:rsidRPr="009050B2">
        <w:rPr>
          <w:rFonts w:ascii="Times New Roman" w:hAnsi="Times New Roman"/>
          <w:sz w:val="22"/>
          <w:szCs w:val="28"/>
          <w:lang w:eastAsia="ko-KR"/>
        </w:rPr>
        <w:t xml:space="preserve">TRPs are spread out along the track path. </w:t>
      </w:r>
      <w:r w:rsidR="00E14525" w:rsidRPr="009050B2">
        <w:rPr>
          <w:rFonts w:ascii="Times New Roman" w:hAnsi="Times New Roman"/>
          <w:sz w:val="22"/>
          <w:szCs w:val="28"/>
          <w:lang w:eastAsia="ko-KR"/>
        </w:rPr>
        <w:t>These</w:t>
      </w:r>
      <w:r w:rsidR="00CA2716" w:rsidRPr="009050B2">
        <w:rPr>
          <w:rFonts w:ascii="Times New Roman" w:hAnsi="Times New Roman"/>
          <w:sz w:val="22"/>
          <w:szCs w:val="28"/>
          <w:lang w:eastAsia="ko-KR"/>
        </w:rPr>
        <w:t xml:space="preserve"> TRPs </w:t>
      </w:r>
      <w:r w:rsidR="00AD46B6" w:rsidRPr="009050B2">
        <w:rPr>
          <w:rFonts w:ascii="Times New Roman" w:hAnsi="Times New Roman"/>
          <w:sz w:val="22"/>
          <w:szCs w:val="28"/>
          <w:lang w:eastAsia="ko-KR"/>
        </w:rPr>
        <w:t xml:space="preserve">are </w:t>
      </w:r>
      <w:r w:rsidR="00CA2716" w:rsidRPr="009050B2">
        <w:rPr>
          <w:rFonts w:ascii="Times New Roman" w:hAnsi="Times New Roman"/>
          <w:sz w:val="22"/>
          <w:szCs w:val="28"/>
          <w:lang w:eastAsia="ko-KR"/>
        </w:rPr>
        <w:t>connected to one BBU and share the same cell ID to reduce the number of handovers and increase the robustness of the air-interface.</w:t>
      </w:r>
      <w:r w:rsidR="003E7244" w:rsidRPr="009050B2">
        <w:rPr>
          <w:rFonts w:ascii="Times New Roman" w:hAnsi="Times New Roman"/>
          <w:sz w:val="22"/>
          <w:szCs w:val="28"/>
          <w:lang w:eastAsia="ko-KR"/>
        </w:rPr>
        <w:t xml:space="preserve"> </w:t>
      </w:r>
      <w:r w:rsidR="00103DDC" w:rsidRPr="009050B2">
        <w:rPr>
          <w:rFonts w:ascii="Times New Roman" w:hAnsi="Times New Roman"/>
          <w:sz w:val="22"/>
          <w:szCs w:val="28"/>
          <w:lang w:eastAsia="ko-KR"/>
        </w:rPr>
        <w:t xml:space="preserve">BBUs are </w:t>
      </w:r>
      <w:r w:rsidR="001B3C27" w:rsidRPr="009050B2">
        <w:rPr>
          <w:rFonts w:ascii="Times New Roman" w:hAnsi="Times New Roman"/>
          <w:sz w:val="22"/>
          <w:szCs w:val="28"/>
          <w:lang w:eastAsia="ko-KR"/>
        </w:rPr>
        <w:t xml:space="preserve">usually </w:t>
      </w:r>
      <w:r w:rsidR="00103DDC" w:rsidRPr="009050B2">
        <w:rPr>
          <w:rFonts w:ascii="Times New Roman" w:hAnsi="Times New Roman"/>
          <w:sz w:val="22"/>
          <w:szCs w:val="28"/>
          <w:lang w:eastAsia="ko-KR"/>
        </w:rPr>
        <w:t>connected via optical fib</w:t>
      </w:r>
      <w:r w:rsidR="00587BBC" w:rsidRPr="009050B2">
        <w:rPr>
          <w:rFonts w:ascii="Times New Roman" w:hAnsi="Times New Roman"/>
          <w:sz w:val="22"/>
          <w:szCs w:val="28"/>
          <w:lang w:eastAsia="ko-KR"/>
        </w:rPr>
        <w:t>er</w:t>
      </w:r>
      <w:r w:rsidR="003E7244" w:rsidRPr="009050B2">
        <w:rPr>
          <w:rFonts w:ascii="Times New Roman" w:hAnsi="Times New Roman"/>
          <w:sz w:val="22"/>
          <w:szCs w:val="28"/>
          <w:lang w:eastAsia="ko-KR"/>
        </w:rPr>
        <w:t xml:space="preserve"> </w:t>
      </w:r>
      <w:r w:rsidR="0025171E" w:rsidRPr="009050B2">
        <w:rPr>
          <w:rFonts w:ascii="Times New Roman" w:hAnsi="Times New Roman"/>
          <w:sz w:val="22"/>
          <w:szCs w:val="28"/>
          <w:lang w:eastAsia="ko-KR"/>
        </w:rPr>
        <w:t xml:space="preserve">aiming to </w:t>
      </w:r>
      <w:r w:rsidR="00C749D6" w:rsidRPr="009050B2">
        <w:rPr>
          <w:rFonts w:ascii="Times New Roman" w:hAnsi="Times New Roman"/>
          <w:sz w:val="22"/>
          <w:szCs w:val="28"/>
          <w:lang w:eastAsia="ko-KR"/>
        </w:rPr>
        <w:t>provid</w:t>
      </w:r>
      <w:r w:rsidR="0025171E" w:rsidRPr="009050B2">
        <w:rPr>
          <w:rFonts w:ascii="Times New Roman" w:hAnsi="Times New Roman"/>
          <w:sz w:val="22"/>
          <w:szCs w:val="28"/>
          <w:lang w:eastAsia="ko-KR"/>
        </w:rPr>
        <w:t>e</w:t>
      </w:r>
      <w:r w:rsidR="00C749D6" w:rsidRPr="009050B2">
        <w:rPr>
          <w:rFonts w:ascii="Times New Roman" w:hAnsi="Times New Roman"/>
          <w:sz w:val="22"/>
          <w:szCs w:val="28"/>
          <w:lang w:eastAsia="ko-KR"/>
        </w:rPr>
        <w:t xml:space="preserve"> </w:t>
      </w:r>
      <w:r w:rsidR="00707FB0" w:rsidRPr="009050B2">
        <w:rPr>
          <w:rFonts w:ascii="Times New Roman" w:hAnsi="Times New Roman"/>
          <w:sz w:val="22"/>
          <w:szCs w:val="28"/>
          <w:lang w:eastAsia="ko-KR"/>
        </w:rPr>
        <w:t>enough</w:t>
      </w:r>
      <w:r w:rsidR="00050EBC" w:rsidRPr="009050B2">
        <w:rPr>
          <w:rFonts w:ascii="Times New Roman" w:hAnsi="Times New Roman"/>
          <w:sz w:val="22"/>
          <w:szCs w:val="28"/>
          <w:lang w:eastAsia="ko-KR"/>
        </w:rPr>
        <w:t xml:space="preserve"> backhaul capacity </w:t>
      </w:r>
      <w:r w:rsidR="00C749D6" w:rsidRPr="009050B2">
        <w:rPr>
          <w:rFonts w:ascii="Times New Roman" w:hAnsi="Times New Roman"/>
          <w:sz w:val="22"/>
          <w:szCs w:val="28"/>
          <w:lang w:eastAsia="ko-KR"/>
        </w:rPr>
        <w:t>with</w:t>
      </w:r>
      <w:r w:rsidR="004F517F" w:rsidRPr="009050B2">
        <w:rPr>
          <w:rFonts w:ascii="Times New Roman" w:hAnsi="Times New Roman"/>
          <w:sz w:val="22"/>
          <w:szCs w:val="28"/>
          <w:lang w:eastAsia="ko-KR"/>
        </w:rPr>
        <w:t xml:space="preserve"> </w:t>
      </w:r>
      <w:r w:rsidR="006E2511">
        <w:rPr>
          <w:rFonts w:ascii="Times New Roman" w:hAnsi="Times New Roman"/>
          <w:sz w:val="22"/>
          <w:szCs w:val="28"/>
          <w:lang w:eastAsia="ko-KR"/>
        </w:rPr>
        <w:t xml:space="preserve">a </w:t>
      </w:r>
      <w:r w:rsidR="00935245" w:rsidRPr="009050B2">
        <w:rPr>
          <w:rFonts w:ascii="Times New Roman" w:hAnsi="Times New Roman"/>
          <w:sz w:val="22"/>
          <w:szCs w:val="28"/>
          <w:lang w:eastAsia="ko-KR"/>
        </w:rPr>
        <w:t>manageable</w:t>
      </w:r>
      <w:r w:rsidR="00C749D6" w:rsidRPr="009050B2">
        <w:rPr>
          <w:rFonts w:ascii="Times New Roman" w:hAnsi="Times New Roman"/>
          <w:sz w:val="22"/>
          <w:szCs w:val="28"/>
          <w:lang w:eastAsia="ko-KR"/>
        </w:rPr>
        <w:t xml:space="preserve"> level of</w:t>
      </w:r>
      <w:r w:rsidR="00935245" w:rsidRPr="009050B2">
        <w:rPr>
          <w:rFonts w:ascii="Times New Roman" w:hAnsi="Times New Roman"/>
          <w:sz w:val="22"/>
          <w:szCs w:val="28"/>
          <w:lang w:eastAsia="ko-KR"/>
        </w:rPr>
        <w:t xml:space="preserve"> backhaul delay. </w:t>
      </w:r>
    </w:p>
    <w:p w14:paraId="39A0DE8A" w14:textId="43C47F29" w:rsidR="00CA2716" w:rsidRPr="00184319" w:rsidRDefault="00CA2716" w:rsidP="000209F5">
      <w:pPr>
        <w:ind w:firstLine="180"/>
        <w:jc w:val="both"/>
        <w:rPr>
          <w:rFonts w:ascii="Times" w:eastAsiaTheme="minorEastAsia" w:hAnsi="Times" w:cs="Times"/>
          <w:sz w:val="22"/>
          <w:szCs w:val="22"/>
          <w:lang w:val="en-US" w:eastAsia="zh-CN"/>
        </w:rPr>
      </w:pPr>
    </w:p>
    <w:p w14:paraId="1FF13D3F" w14:textId="04C75F46" w:rsidR="00E164B7" w:rsidRPr="00184319" w:rsidRDefault="00E164B7" w:rsidP="00064243">
      <w:pPr>
        <w:keepLines/>
        <w:ind w:firstLine="180"/>
        <w:jc w:val="center"/>
        <w:rPr>
          <w:b/>
        </w:rPr>
      </w:pPr>
      <w:bookmarkStart w:id="2" w:name="_Ref15913275"/>
      <w:r w:rsidRPr="00184319">
        <w:rPr>
          <w:noProof/>
        </w:rPr>
        <w:lastRenderedPageBreak/>
        <w:drawing>
          <wp:inline distT="0" distB="0" distL="0" distR="0" wp14:anchorId="6F9EBB8C" wp14:editId="1FD90073">
            <wp:extent cx="2857500" cy="166133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31851" cy="1704566"/>
                    </a:xfrm>
                    <a:prstGeom prst="rect">
                      <a:avLst/>
                    </a:prstGeom>
                    <a:noFill/>
                    <a:ln>
                      <a:noFill/>
                    </a:ln>
                  </pic:spPr>
                </pic:pic>
              </a:graphicData>
            </a:graphic>
          </wp:inline>
        </w:drawing>
      </w:r>
    </w:p>
    <w:p w14:paraId="1F435CC8" w14:textId="17F2C99A" w:rsidR="00734B25" w:rsidRPr="00B62303" w:rsidRDefault="00030B15" w:rsidP="00064243">
      <w:pPr>
        <w:keepLines/>
        <w:ind w:firstLine="180"/>
        <w:jc w:val="center"/>
        <w:rPr>
          <w:rFonts w:ascii="Times" w:hAnsi="Times" w:cs="Times"/>
          <w:b/>
          <w:sz w:val="22"/>
          <w:szCs w:val="22"/>
        </w:rPr>
      </w:pPr>
      <w:r w:rsidRPr="00B62303">
        <w:rPr>
          <w:rFonts w:ascii="Times" w:hAnsi="Times" w:cs="Times"/>
          <w:b/>
          <w:sz w:val="22"/>
          <w:szCs w:val="22"/>
        </w:rPr>
        <w:t xml:space="preserve">Figure </w:t>
      </w:r>
      <w:r w:rsidRPr="00B62303">
        <w:rPr>
          <w:rFonts w:ascii="Times" w:hAnsi="Times" w:cs="Times"/>
          <w:b/>
          <w:sz w:val="22"/>
          <w:szCs w:val="22"/>
        </w:rPr>
        <w:fldChar w:fldCharType="begin"/>
      </w:r>
      <w:r w:rsidRPr="00B62303">
        <w:rPr>
          <w:rFonts w:ascii="Times" w:hAnsi="Times" w:cs="Times"/>
          <w:b/>
          <w:sz w:val="22"/>
          <w:szCs w:val="22"/>
        </w:rPr>
        <w:instrText xml:space="preserve"> SEQ Figure \* ARABIC </w:instrText>
      </w:r>
      <w:r w:rsidRPr="00B62303">
        <w:rPr>
          <w:rFonts w:ascii="Times" w:hAnsi="Times" w:cs="Times"/>
          <w:b/>
          <w:sz w:val="22"/>
          <w:szCs w:val="22"/>
        </w:rPr>
        <w:fldChar w:fldCharType="separate"/>
      </w:r>
      <w:r w:rsidR="00B62303">
        <w:rPr>
          <w:rFonts w:ascii="Times" w:hAnsi="Times" w:cs="Times"/>
          <w:b/>
          <w:noProof/>
          <w:sz w:val="22"/>
          <w:szCs w:val="22"/>
        </w:rPr>
        <w:t>1</w:t>
      </w:r>
      <w:r w:rsidRPr="00B62303">
        <w:rPr>
          <w:rFonts w:ascii="Times" w:hAnsi="Times" w:cs="Times"/>
          <w:b/>
          <w:sz w:val="22"/>
          <w:szCs w:val="22"/>
        </w:rPr>
        <w:fldChar w:fldCharType="end"/>
      </w:r>
      <w:bookmarkEnd w:id="2"/>
      <w:r w:rsidR="007D3D2D" w:rsidRPr="00B62303">
        <w:rPr>
          <w:rFonts w:ascii="Times" w:hAnsi="Times" w:cs="Times"/>
          <w:b/>
          <w:sz w:val="22"/>
          <w:szCs w:val="22"/>
        </w:rPr>
        <w:t xml:space="preserve"> -</w:t>
      </w:r>
      <w:r w:rsidRPr="00B62303">
        <w:rPr>
          <w:rFonts w:ascii="Times" w:hAnsi="Times" w:cs="Times"/>
          <w:b/>
          <w:sz w:val="22"/>
          <w:szCs w:val="22"/>
        </w:rPr>
        <w:t xml:space="preserve"> Use of </w:t>
      </w:r>
      <w:r w:rsidR="00AD46B6" w:rsidRPr="00B62303">
        <w:rPr>
          <w:rFonts w:ascii="Times" w:hAnsi="Times" w:cs="Times"/>
          <w:b/>
          <w:sz w:val="22"/>
          <w:szCs w:val="22"/>
        </w:rPr>
        <w:t xml:space="preserve">a </w:t>
      </w:r>
      <w:r w:rsidRPr="00B62303">
        <w:rPr>
          <w:rFonts w:ascii="Times" w:hAnsi="Times" w:cs="Times"/>
          <w:b/>
          <w:sz w:val="22"/>
          <w:szCs w:val="22"/>
        </w:rPr>
        <w:t>M-TRP configuration for HST-SFN</w:t>
      </w:r>
    </w:p>
    <w:p w14:paraId="42F4EE3A" w14:textId="03E101BF" w:rsidR="00B23E08" w:rsidRDefault="00B23E08" w:rsidP="009050B2">
      <w:pPr>
        <w:pStyle w:val="Heading2"/>
        <w:numPr>
          <w:ilvl w:val="0"/>
          <w:numId w:val="0"/>
        </w:numPr>
        <w:ind w:left="576" w:hanging="576"/>
        <w:rPr>
          <w:rFonts w:ascii="Times" w:eastAsiaTheme="minorEastAsia" w:hAnsi="Times" w:cs="Times"/>
          <w:sz w:val="22"/>
          <w:szCs w:val="22"/>
          <w:lang w:val="en-US" w:eastAsia="zh-CN"/>
        </w:rPr>
      </w:pPr>
    </w:p>
    <w:p w14:paraId="04CE2D87" w14:textId="7E6F82CE" w:rsidR="00BA26B7" w:rsidRDefault="009B6AFB" w:rsidP="00BA26B7">
      <w:pPr>
        <w:pStyle w:val="Heading1"/>
        <w:numPr>
          <w:ilvl w:val="0"/>
          <w:numId w:val="4"/>
        </w:numPr>
        <w:spacing w:before="0" w:after="0" w:line="276" w:lineRule="auto"/>
        <w:contextualSpacing/>
        <w:jc w:val="both"/>
        <w:rPr>
          <w:rFonts w:cs="Arial"/>
          <w:smallCaps/>
          <w:lang w:val="en-US"/>
        </w:rPr>
      </w:pPr>
      <w:r w:rsidRPr="00184319">
        <w:rPr>
          <w:rFonts w:cs="Arial"/>
          <w:smallCaps/>
          <w:lang w:val="en-US"/>
        </w:rPr>
        <w:t>Enhancement</w:t>
      </w:r>
      <w:r w:rsidR="00FD69A3" w:rsidRPr="00184319">
        <w:rPr>
          <w:rFonts w:cs="Arial"/>
          <w:smallCaps/>
          <w:lang w:val="en-US"/>
        </w:rPr>
        <w:t>s for HST-SFN</w:t>
      </w:r>
    </w:p>
    <w:p w14:paraId="74ACCB16" w14:textId="29FC3BEA" w:rsidR="009853BA" w:rsidRDefault="00BA26B7" w:rsidP="00A6429C">
      <w:pPr>
        <w:pStyle w:val="Heading2"/>
        <w:numPr>
          <w:ilvl w:val="1"/>
          <w:numId w:val="4"/>
        </w:numPr>
        <w:spacing w:before="0" w:after="0"/>
        <w:ind w:hanging="792"/>
        <w:contextualSpacing/>
        <w:jc w:val="both"/>
        <w:rPr>
          <w:rFonts w:cs="Arial"/>
          <w:smallCaps/>
        </w:rPr>
      </w:pPr>
      <w:bookmarkStart w:id="3" w:name="_Hlk54108852"/>
      <w:r w:rsidRPr="005766AF">
        <w:rPr>
          <w:rFonts w:cs="Arial"/>
          <w:smallCaps/>
        </w:rPr>
        <w:t xml:space="preserve">QCL/TCI </w:t>
      </w:r>
      <w:r w:rsidR="005766AF">
        <w:rPr>
          <w:rFonts w:cs="Arial"/>
          <w:smallCaps/>
        </w:rPr>
        <w:t xml:space="preserve">Framework </w:t>
      </w:r>
    </w:p>
    <w:p w14:paraId="5C2C603B" w14:textId="5FCA771C" w:rsidR="00C15479" w:rsidRDefault="00BA26B7" w:rsidP="001F74CB">
      <w:pPr>
        <w:keepNext/>
        <w:ind w:firstLine="288"/>
        <w:jc w:val="both"/>
        <w:rPr>
          <w:rFonts w:eastAsia="Times New Roman"/>
          <w:sz w:val="22"/>
          <w:szCs w:val="22"/>
        </w:rPr>
      </w:pPr>
      <w:r>
        <w:rPr>
          <w:rFonts w:eastAsia="Times New Roman"/>
          <w:sz w:val="22"/>
          <w:szCs w:val="22"/>
        </w:rPr>
        <w:t>As reflected in recent agreements [</w:t>
      </w:r>
      <w:r w:rsidR="00E85B2D">
        <w:rPr>
          <w:rFonts w:eastAsia="Times New Roman"/>
          <w:sz w:val="22"/>
          <w:szCs w:val="22"/>
        </w:rPr>
        <w:t>1, 3</w:t>
      </w:r>
      <w:r>
        <w:rPr>
          <w:rFonts w:eastAsia="Times New Roman"/>
          <w:sz w:val="22"/>
          <w:szCs w:val="22"/>
        </w:rPr>
        <w:t>], for both Schemes 1 and 2, TCI/QCL discussion for various signals involved in the transmission is an important aspect of the HST</w:t>
      </w:r>
      <w:r w:rsidR="00B863FA">
        <w:rPr>
          <w:rFonts w:eastAsia="Times New Roman"/>
          <w:sz w:val="22"/>
          <w:szCs w:val="22"/>
        </w:rPr>
        <w:t>-SFN</w:t>
      </w:r>
      <w:r>
        <w:rPr>
          <w:rFonts w:eastAsia="Times New Roman"/>
          <w:sz w:val="22"/>
          <w:szCs w:val="22"/>
        </w:rPr>
        <w:t xml:space="preserve"> operation. </w:t>
      </w:r>
      <w:r w:rsidRPr="007F0E13">
        <w:rPr>
          <w:rFonts w:eastAsia="Times New Roman"/>
          <w:sz w:val="22"/>
          <w:szCs w:val="22"/>
        </w:rPr>
        <w:t>In the current TCI framework</w:t>
      </w:r>
      <w:r w:rsidRPr="007F0E13">
        <w:rPr>
          <w:i/>
          <w:sz w:val="22"/>
          <w:szCs w:val="22"/>
          <w:lang w:val="en-US"/>
        </w:rPr>
        <w:t xml:space="preserve">, </w:t>
      </w:r>
      <w:r w:rsidRPr="007F0E13">
        <w:rPr>
          <w:iCs/>
          <w:sz w:val="22"/>
          <w:szCs w:val="22"/>
          <w:lang w:val="en-US"/>
        </w:rPr>
        <w:t>a</w:t>
      </w:r>
      <w:r w:rsidRPr="007F0E13">
        <w:rPr>
          <w:rFonts w:eastAsia="Times New Roman"/>
          <w:iCs/>
          <w:sz w:val="22"/>
          <w:szCs w:val="22"/>
        </w:rPr>
        <w:t xml:space="preserve"> UE</w:t>
      </w:r>
      <w:r w:rsidRPr="007F0E13">
        <w:rPr>
          <w:rFonts w:eastAsia="Times New Roman"/>
          <w:sz w:val="22"/>
          <w:szCs w:val="22"/>
        </w:rPr>
        <w:t xml:space="preserve"> may be configured with up to 64 TCI states from which a subset of </w:t>
      </w:r>
      <w:r w:rsidR="007F03BD">
        <w:rPr>
          <w:rFonts w:eastAsia="Times New Roman"/>
          <w:sz w:val="22"/>
          <w:szCs w:val="22"/>
        </w:rPr>
        <w:t xml:space="preserve">up to </w:t>
      </w:r>
      <w:r w:rsidRPr="007F0E13">
        <w:rPr>
          <w:rFonts w:eastAsia="Times New Roman"/>
          <w:sz w:val="22"/>
          <w:szCs w:val="22"/>
        </w:rPr>
        <w:t>8 TCI states may be activated</w:t>
      </w:r>
      <w:r w:rsidR="00DF34C8">
        <w:rPr>
          <w:rFonts w:eastAsia="Times New Roman"/>
          <w:sz w:val="22"/>
          <w:szCs w:val="22"/>
        </w:rPr>
        <w:t>.</w:t>
      </w:r>
      <w:r w:rsidR="00066D71">
        <w:rPr>
          <w:rFonts w:eastAsia="Times New Roman"/>
          <w:sz w:val="22"/>
          <w:szCs w:val="22"/>
        </w:rPr>
        <w:t xml:space="preserve"> </w:t>
      </w:r>
    </w:p>
    <w:p w14:paraId="74BCD4B7" w14:textId="77777777" w:rsidR="00E142D0" w:rsidRDefault="00863FB0" w:rsidP="006E61B8">
      <w:pPr>
        <w:ind w:firstLine="288"/>
        <w:jc w:val="both"/>
        <w:rPr>
          <w:i/>
          <w:iCs/>
          <w:sz w:val="22"/>
          <w:szCs w:val="22"/>
          <w:lang w:eastAsia="ko-KR"/>
        </w:rPr>
      </w:pPr>
      <w:r w:rsidRPr="007F0E13">
        <w:rPr>
          <w:rFonts w:eastAsia="Times New Roman"/>
          <w:sz w:val="22"/>
          <w:szCs w:val="22"/>
        </w:rPr>
        <w:t>A TCI state may comprise of at least one combination of serving cell, bandwidth part identity</w:t>
      </w:r>
      <w:r>
        <w:rPr>
          <w:rFonts w:eastAsia="Times New Roman"/>
          <w:sz w:val="22"/>
          <w:szCs w:val="22"/>
        </w:rPr>
        <w:t>,</w:t>
      </w:r>
      <w:r w:rsidRPr="007F0E13">
        <w:rPr>
          <w:rFonts w:eastAsia="Times New Roman"/>
          <w:sz w:val="22"/>
          <w:szCs w:val="22"/>
        </w:rPr>
        <w:t xml:space="preserve"> and at least one reference signal such as a CSI-RS or SSB. The UE may assume QCL relationship between the ports of such reference signal</w:t>
      </w:r>
      <w:r>
        <w:rPr>
          <w:rFonts w:eastAsia="Times New Roman"/>
          <w:sz w:val="22"/>
          <w:szCs w:val="22"/>
        </w:rPr>
        <w:t>s</w:t>
      </w:r>
      <w:r w:rsidRPr="007F0E13">
        <w:rPr>
          <w:rFonts w:eastAsia="Times New Roman"/>
          <w:sz w:val="22"/>
          <w:szCs w:val="22"/>
        </w:rPr>
        <w:t xml:space="preserve"> and the DM-RS ports to assist in the reception and demodulation of PDCCH or PDSCH</w:t>
      </w:r>
      <w:r>
        <w:rPr>
          <w:rFonts w:eastAsia="Times New Roman"/>
          <w:sz w:val="22"/>
          <w:szCs w:val="22"/>
        </w:rPr>
        <w:t xml:space="preserve">. It would be inefficient to employ the existing </w:t>
      </w:r>
      <w:r w:rsidRPr="00237092">
        <w:rPr>
          <w:rFonts w:eastAsia="Times New Roman"/>
          <w:sz w:val="22"/>
          <w:szCs w:val="22"/>
        </w:rPr>
        <w:t>mechanism of TCI indication for an HST-SFN scenario.</w:t>
      </w:r>
      <w:r w:rsidRPr="00113FF1">
        <w:rPr>
          <w:rFonts w:eastAsia="Times New Roman"/>
          <w:sz w:val="22"/>
          <w:szCs w:val="22"/>
        </w:rPr>
        <w:t xml:space="preserve"> Thus, modifying TCI/QCL</w:t>
      </w:r>
      <w:r w:rsidR="009D08CF" w:rsidRPr="00113FF1">
        <w:rPr>
          <w:rFonts w:eastAsia="Times New Roman"/>
          <w:sz w:val="22"/>
          <w:szCs w:val="22"/>
        </w:rPr>
        <w:t xml:space="preserve"> f</w:t>
      </w:r>
      <w:r w:rsidRPr="00113FF1">
        <w:rPr>
          <w:rFonts w:eastAsia="Times New Roman"/>
          <w:sz w:val="22"/>
          <w:szCs w:val="22"/>
        </w:rPr>
        <w:t>ramework targeting the unique requirements of HST-SFN deployment scenario is essential. To this end sever</w:t>
      </w:r>
      <w:r w:rsidR="00853834" w:rsidRPr="00113FF1">
        <w:rPr>
          <w:rFonts w:eastAsia="Times New Roman"/>
          <w:sz w:val="22"/>
          <w:szCs w:val="22"/>
        </w:rPr>
        <w:t>al</w:t>
      </w:r>
      <w:r w:rsidRPr="00113FF1">
        <w:rPr>
          <w:rFonts w:eastAsia="Times New Roman"/>
          <w:sz w:val="22"/>
          <w:szCs w:val="22"/>
        </w:rPr>
        <w:t xml:space="preserve"> </w:t>
      </w:r>
      <w:r w:rsidR="009C6D7F" w:rsidRPr="00113FF1">
        <w:rPr>
          <w:rFonts w:eastAsia="Times New Roman"/>
          <w:sz w:val="22"/>
          <w:szCs w:val="22"/>
        </w:rPr>
        <w:t>open</w:t>
      </w:r>
      <w:r w:rsidR="00F87F99" w:rsidRPr="00113FF1">
        <w:rPr>
          <w:rFonts w:eastAsia="Times New Roman"/>
          <w:sz w:val="22"/>
          <w:szCs w:val="22"/>
        </w:rPr>
        <w:t xml:space="preserve"> </w:t>
      </w:r>
      <w:r w:rsidR="004734F3" w:rsidRPr="00113FF1">
        <w:rPr>
          <w:rFonts w:eastAsia="Times New Roman"/>
          <w:sz w:val="22"/>
          <w:szCs w:val="22"/>
        </w:rPr>
        <w:t>problems</w:t>
      </w:r>
      <w:r w:rsidR="009C6D7F" w:rsidRPr="00113FF1">
        <w:rPr>
          <w:rFonts w:eastAsia="Times New Roman"/>
          <w:sz w:val="22"/>
          <w:szCs w:val="22"/>
        </w:rPr>
        <w:t xml:space="preserve"> </w:t>
      </w:r>
      <w:r w:rsidR="006E61B8" w:rsidRPr="00113FF1">
        <w:rPr>
          <w:rFonts w:eastAsia="Times New Roman"/>
          <w:sz w:val="22"/>
          <w:szCs w:val="22"/>
        </w:rPr>
        <w:t>have been</w:t>
      </w:r>
      <w:r w:rsidR="009C6D7F" w:rsidRPr="00113FF1">
        <w:rPr>
          <w:rFonts w:eastAsia="Times New Roman"/>
          <w:sz w:val="22"/>
          <w:szCs w:val="22"/>
        </w:rPr>
        <w:t xml:space="preserve"> discussed </w:t>
      </w:r>
      <w:r w:rsidRPr="00113FF1">
        <w:rPr>
          <w:rFonts w:eastAsia="Times New Roman"/>
          <w:sz w:val="22"/>
          <w:szCs w:val="22"/>
        </w:rPr>
        <w:t xml:space="preserve">in the </w:t>
      </w:r>
      <w:r w:rsidR="006E61B8" w:rsidRPr="00113FF1">
        <w:rPr>
          <w:rFonts w:eastAsia="Times New Roman"/>
          <w:sz w:val="22"/>
          <w:szCs w:val="22"/>
        </w:rPr>
        <w:t>previous</w:t>
      </w:r>
      <w:r w:rsidRPr="00113FF1">
        <w:rPr>
          <w:rFonts w:eastAsia="Times New Roman"/>
          <w:sz w:val="22"/>
          <w:szCs w:val="22"/>
        </w:rPr>
        <w:t xml:space="preserve"> RAN WG1 discussion</w:t>
      </w:r>
      <w:r w:rsidR="006E61B8" w:rsidRPr="00113FF1">
        <w:rPr>
          <w:rFonts w:eastAsia="Times New Roman"/>
          <w:sz w:val="22"/>
          <w:szCs w:val="22"/>
        </w:rPr>
        <w:t xml:space="preserve"> [</w:t>
      </w:r>
      <w:r w:rsidR="005A1DE2" w:rsidRPr="00113FF1">
        <w:rPr>
          <w:rFonts w:eastAsia="Times New Roman"/>
          <w:sz w:val="22"/>
          <w:szCs w:val="22"/>
        </w:rPr>
        <w:t>3</w:t>
      </w:r>
      <w:r w:rsidR="006E61B8" w:rsidRPr="00113FF1">
        <w:rPr>
          <w:rFonts w:eastAsia="Times New Roman"/>
          <w:sz w:val="22"/>
          <w:szCs w:val="22"/>
        </w:rPr>
        <w:t xml:space="preserve">] and an agreement has been made to </w:t>
      </w:r>
      <w:r w:rsidR="006E61B8" w:rsidRPr="00113FF1">
        <w:rPr>
          <w:sz w:val="22"/>
          <w:szCs w:val="22"/>
        </w:rPr>
        <w:t>support variant E</w:t>
      </w:r>
      <w:r w:rsidR="005113A0" w:rsidRPr="00113FF1">
        <w:rPr>
          <w:sz w:val="22"/>
          <w:szCs w:val="22"/>
        </w:rPr>
        <w:t xml:space="preserve"> </w:t>
      </w:r>
      <w:r w:rsidR="006E61B8" w:rsidRPr="00113FF1">
        <w:rPr>
          <w:sz w:val="22"/>
          <w:szCs w:val="22"/>
        </w:rPr>
        <w:t>of QCL types for the two TCI states</w:t>
      </w:r>
      <w:r w:rsidR="005113A0" w:rsidRPr="00113FF1">
        <w:rPr>
          <w:sz w:val="22"/>
          <w:szCs w:val="22"/>
        </w:rPr>
        <w:t xml:space="preserve">, i.e., </w:t>
      </w:r>
      <w:r w:rsidR="005113A0" w:rsidRPr="00113FF1">
        <w:rPr>
          <w:sz w:val="22"/>
          <w:szCs w:val="22"/>
          <w:lang w:eastAsia="ko-KR"/>
        </w:rPr>
        <w:t>both TCI states can be associated with QCL type A,</w:t>
      </w:r>
      <w:r w:rsidR="005113A0" w:rsidRPr="00113FF1">
        <w:rPr>
          <w:sz w:val="22"/>
          <w:szCs w:val="22"/>
        </w:rPr>
        <w:t xml:space="preserve"> </w:t>
      </w:r>
      <w:r w:rsidR="006E61B8" w:rsidRPr="00113FF1">
        <w:rPr>
          <w:sz w:val="22"/>
          <w:szCs w:val="22"/>
        </w:rPr>
        <w:t>when the</w:t>
      </w:r>
      <w:r w:rsidR="006E61B8" w:rsidRPr="00113FF1">
        <w:rPr>
          <w:sz w:val="22"/>
          <w:szCs w:val="22"/>
          <w:lang w:eastAsia="ko-KR"/>
        </w:rPr>
        <w:t xml:space="preserve"> two TCI states contain TRS as the source RS</w:t>
      </w:r>
      <w:r w:rsidR="006E61B8" w:rsidRPr="00113FF1">
        <w:rPr>
          <w:i/>
          <w:iCs/>
          <w:sz w:val="22"/>
          <w:szCs w:val="22"/>
          <w:lang w:eastAsia="ko-KR"/>
        </w:rPr>
        <w:t>.</w:t>
      </w:r>
    </w:p>
    <w:p w14:paraId="46A4F546" w14:textId="28B9A35C" w:rsidR="00863FB0" w:rsidRPr="006E61B8" w:rsidRDefault="006E61B8" w:rsidP="006E61B8">
      <w:pPr>
        <w:ind w:firstLine="288"/>
        <w:jc w:val="both"/>
        <w:rPr>
          <w:rFonts w:eastAsia="Times New Roman"/>
          <w:sz w:val="22"/>
          <w:szCs w:val="22"/>
        </w:rPr>
      </w:pPr>
      <w:r w:rsidRPr="009050B2">
        <w:rPr>
          <w:i/>
          <w:iCs/>
          <w:sz w:val="22"/>
          <w:szCs w:val="22"/>
          <w:lang w:eastAsia="ko-KR"/>
        </w:rPr>
        <w:t xml:space="preserve"> </w:t>
      </w:r>
    </w:p>
    <w:p w14:paraId="22688216" w14:textId="6197D5AE" w:rsidR="00FB106C" w:rsidRPr="009853BA" w:rsidRDefault="006E61B8" w:rsidP="00A6429C">
      <w:pPr>
        <w:pStyle w:val="Heading2"/>
        <w:numPr>
          <w:ilvl w:val="2"/>
          <w:numId w:val="4"/>
        </w:numPr>
        <w:spacing w:before="0" w:after="0"/>
        <w:ind w:hanging="1224"/>
        <w:contextualSpacing/>
        <w:jc w:val="both"/>
        <w:rPr>
          <w:rFonts w:cs="Arial"/>
          <w:smallCaps/>
        </w:rPr>
      </w:pPr>
      <w:bookmarkStart w:id="4" w:name="_Hlk67571820"/>
      <w:r>
        <w:rPr>
          <w:rFonts w:cs="Arial"/>
          <w:smallCaps/>
        </w:rPr>
        <w:t xml:space="preserve">Variant </w:t>
      </w:r>
      <w:bookmarkEnd w:id="4"/>
      <w:r>
        <w:rPr>
          <w:rFonts w:cs="Arial"/>
          <w:smallCaps/>
        </w:rPr>
        <w:t xml:space="preserve">E </w:t>
      </w:r>
      <w:r w:rsidR="007F6E11">
        <w:rPr>
          <w:rFonts w:cs="Arial"/>
          <w:smallCaps/>
        </w:rPr>
        <w:t xml:space="preserve">Of The QCL Types </w:t>
      </w:r>
      <w:r w:rsidR="00692CDF">
        <w:rPr>
          <w:rFonts w:cs="Arial"/>
          <w:smallCaps/>
        </w:rPr>
        <w:t>For The</w:t>
      </w:r>
      <w:r>
        <w:rPr>
          <w:rFonts w:cs="Arial"/>
          <w:smallCaps/>
        </w:rPr>
        <w:t xml:space="preserve"> Two TCI States</w:t>
      </w:r>
    </w:p>
    <w:p w14:paraId="16BCEC9B" w14:textId="62974AF6" w:rsidR="00983F46" w:rsidRDefault="004A1A7A" w:rsidP="00983F46">
      <w:pPr>
        <w:spacing w:before="120" w:after="120"/>
        <w:ind w:firstLine="288"/>
        <w:jc w:val="both"/>
        <w:rPr>
          <w:sz w:val="22"/>
          <w:szCs w:val="22"/>
          <w:lang w:eastAsia="zh-CN"/>
        </w:rPr>
      </w:pPr>
      <w:r w:rsidRPr="009050B2">
        <w:rPr>
          <w:sz w:val="22"/>
          <w:szCs w:val="22"/>
          <w:lang w:eastAsia="zh-CN" w:bidi="hi-IN"/>
        </w:rPr>
        <w:t xml:space="preserve">Generally, </w:t>
      </w:r>
      <w:r w:rsidRPr="009050B2">
        <w:rPr>
          <w:sz w:val="22"/>
          <w:szCs w:val="22"/>
          <w:lang w:eastAsia="zh-CN"/>
        </w:rPr>
        <w:t xml:space="preserve">the channels from two TRPs </w:t>
      </w:r>
      <w:r w:rsidR="00D643EB">
        <w:rPr>
          <w:sz w:val="22"/>
          <w:szCs w:val="22"/>
          <w:lang w:eastAsia="zh-CN"/>
        </w:rPr>
        <w:t>could have</w:t>
      </w:r>
      <w:r w:rsidRPr="009050B2">
        <w:rPr>
          <w:sz w:val="22"/>
          <w:szCs w:val="22"/>
          <w:lang w:eastAsia="zh-CN"/>
        </w:rPr>
        <w:t xml:space="preserve"> different delay spread</w:t>
      </w:r>
      <w:r w:rsidR="00645297" w:rsidRPr="009050B2">
        <w:rPr>
          <w:sz w:val="22"/>
          <w:szCs w:val="22"/>
          <w:lang w:eastAsia="zh-CN"/>
        </w:rPr>
        <w:t>s</w:t>
      </w:r>
      <w:r w:rsidRPr="009050B2">
        <w:rPr>
          <w:sz w:val="22"/>
          <w:szCs w:val="22"/>
          <w:lang w:eastAsia="zh-CN"/>
        </w:rPr>
        <w:t xml:space="preserve"> and propagation delays. </w:t>
      </w:r>
      <w:r w:rsidR="00645297" w:rsidRPr="009050B2">
        <w:rPr>
          <w:sz w:val="22"/>
          <w:szCs w:val="22"/>
          <w:lang w:eastAsia="zh-CN"/>
        </w:rPr>
        <w:t>Therefore,</w:t>
      </w:r>
      <w:r w:rsidRPr="009050B2">
        <w:rPr>
          <w:sz w:val="22"/>
          <w:szCs w:val="22"/>
          <w:lang w:eastAsia="zh-CN"/>
        </w:rPr>
        <w:t xml:space="preserve"> it is beneficial to use the delay information from both TRPs for generating the proper receiver filter. </w:t>
      </w:r>
      <w:r w:rsidR="007E0C46" w:rsidRPr="009050B2">
        <w:rPr>
          <w:sz w:val="22"/>
          <w:szCs w:val="22"/>
          <w:lang w:eastAsia="zh-CN"/>
        </w:rPr>
        <w:t xml:space="preserve">This is applicable for both </w:t>
      </w:r>
      <w:r w:rsidR="00243D8F" w:rsidRPr="009050B2">
        <w:rPr>
          <w:sz w:val="22"/>
          <w:szCs w:val="22"/>
          <w:lang w:eastAsia="zh-CN"/>
        </w:rPr>
        <w:t>UE</w:t>
      </w:r>
      <w:r w:rsidR="004B2EA6" w:rsidRPr="009050B2">
        <w:rPr>
          <w:sz w:val="22"/>
          <w:szCs w:val="22"/>
          <w:lang w:eastAsia="zh-CN"/>
        </w:rPr>
        <w:t>-</w:t>
      </w:r>
      <w:r w:rsidR="00243D8F" w:rsidRPr="009050B2">
        <w:rPr>
          <w:sz w:val="22"/>
          <w:szCs w:val="22"/>
          <w:lang w:eastAsia="zh-CN"/>
        </w:rPr>
        <w:t>based</w:t>
      </w:r>
      <w:r w:rsidR="004B2EA6" w:rsidRPr="009050B2">
        <w:rPr>
          <w:sz w:val="22"/>
          <w:szCs w:val="22"/>
          <w:lang w:eastAsia="zh-CN"/>
        </w:rPr>
        <w:t xml:space="preserve"> and network-based HST-SFN deployments. </w:t>
      </w:r>
      <w:r w:rsidR="00692CDF">
        <w:rPr>
          <w:sz w:val="22"/>
          <w:szCs w:val="22"/>
          <w:lang w:eastAsia="zh-CN"/>
        </w:rPr>
        <w:t>However</w:t>
      </w:r>
      <w:r w:rsidR="00343D24" w:rsidRPr="009050B2">
        <w:rPr>
          <w:sz w:val="22"/>
          <w:szCs w:val="22"/>
          <w:lang w:eastAsia="zh-CN"/>
        </w:rPr>
        <w:t xml:space="preserve">, </w:t>
      </w:r>
      <w:r w:rsidR="00B8006A" w:rsidRPr="009050B2">
        <w:rPr>
          <w:sz w:val="22"/>
          <w:szCs w:val="22"/>
          <w:lang w:eastAsia="zh-CN"/>
        </w:rPr>
        <w:t>advanced receiver</w:t>
      </w:r>
      <w:r w:rsidR="00FE24C2" w:rsidRPr="009050B2">
        <w:rPr>
          <w:sz w:val="22"/>
          <w:szCs w:val="22"/>
          <w:lang w:eastAsia="zh-CN"/>
        </w:rPr>
        <w:t>s</w:t>
      </w:r>
      <w:r w:rsidR="00B8006A" w:rsidRPr="009050B2">
        <w:rPr>
          <w:sz w:val="22"/>
          <w:szCs w:val="22"/>
          <w:lang w:eastAsia="zh-CN"/>
        </w:rPr>
        <w:t xml:space="preserve"> </w:t>
      </w:r>
      <w:r w:rsidR="00BE5DC1">
        <w:rPr>
          <w:sz w:val="22"/>
          <w:szCs w:val="22"/>
          <w:lang w:eastAsia="zh-CN"/>
        </w:rPr>
        <w:t>considered for</w:t>
      </w:r>
      <w:r w:rsidR="003B4F4E" w:rsidRPr="009050B2">
        <w:rPr>
          <w:sz w:val="22"/>
          <w:szCs w:val="22"/>
          <w:lang w:eastAsia="zh-CN"/>
        </w:rPr>
        <w:t xml:space="preserve"> UE-based solution depend on proper capturing Doppler information </w:t>
      </w:r>
      <w:r w:rsidR="00FB758E" w:rsidRPr="009050B2">
        <w:rPr>
          <w:sz w:val="22"/>
          <w:szCs w:val="22"/>
          <w:lang w:eastAsia="zh-CN"/>
        </w:rPr>
        <w:t xml:space="preserve">of both TRPs. </w:t>
      </w:r>
      <w:r w:rsidR="006E2511" w:rsidRPr="006E2511">
        <w:rPr>
          <w:sz w:val="22"/>
          <w:szCs w:val="22"/>
          <w:lang w:eastAsia="zh-CN"/>
        </w:rPr>
        <w:t xml:space="preserve">Thus, in addition to referencing delay information in both TCI states, reference to Doppler information could be very useful for UE-based HST-SFN deployments. Hence, an agreement has been made to support variant E of the QCL types. </w:t>
      </w:r>
    </w:p>
    <w:p w14:paraId="751FE47E" w14:textId="3CF6A00D" w:rsidR="00B8006A" w:rsidRPr="009050B2" w:rsidRDefault="00983F46" w:rsidP="00983F46">
      <w:pPr>
        <w:spacing w:before="120" w:after="120"/>
        <w:ind w:firstLine="288"/>
        <w:jc w:val="both"/>
        <w:rPr>
          <w:sz w:val="22"/>
          <w:szCs w:val="22"/>
          <w:lang w:eastAsia="zh-CN"/>
        </w:rPr>
      </w:pPr>
      <w:r>
        <w:rPr>
          <w:sz w:val="22"/>
          <w:szCs w:val="22"/>
          <w:lang w:eastAsia="zh-CN"/>
        </w:rPr>
        <w:t>However</w:t>
      </w:r>
      <w:r w:rsidR="0024024B" w:rsidRPr="00983F46">
        <w:rPr>
          <w:sz w:val="22"/>
          <w:szCs w:val="22"/>
          <w:lang w:eastAsia="zh-CN"/>
        </w:rPr>
        <w:t xml:space="preserve">, </w:t>
      </w:r>
      <w:r>
        <w:rPr>
          <w:sz w:val="22"/>
          <w:szCs w:val="22"/>
          <w:lang w:eastAsia="zh-CN"/>
        </w:rPr>
        <w:t xml:space="preserve">combining </w:t>
      </w:r>
      <w:r w:rsidR="0024024B" w:rsidRPr="00983F46">
        <w:rPr>
          <w:sz w:val="22"/>
          <w:szCs w:val="22"/>
          <w:lang w:eastAsia="zh-CN"/>
        </w:rPr>
        <w:t xml:space="preserve">variant E with </w:t>
      </w:r>
      <w:r w:rsidR="006E2511">
        <w:rPr>
          <w:sz w:val="22"/>
          <w:szCs w:val="22"/>
          <w:lang w:eastAsia="zh-CN"/>
        </w:rPr>
        <w:t xml:space="preserve">an </w:t>
      </w:r>
      <w:r w:rsidR="0067443E" w:rsidRPr="00983F46">
        <w:rPr>
          <w:sz w:val="22"/>
          <w:szCs w:val="22"/>
          <w:lang w:eastAsia="zh-CN"/>
        </w:rPr>
        <w:t>additional indication</w:t>
      </w:r>
      <w:r w:rsidR="00006BE5" w:rsidRPr="00983F46">
        <w:rPr>
          <w:sz w:val="22"/>
          <w:szCs w:val="22"/>
          <w:lang w:eastAsia="zh-CN"/>
        </w:rPr>
        <w:t xml:space="preserve"> mechanism to ignore </w:t>
      </w:r>
      <w:r w:rsidR="006E2511">
        <w:rPr>
          <w:sz w:val="22"/>
          <w:szCs w:val="22"/>
          <w:lang w:eastAsia="zh-CN"/>
        </w:rPr>
        <w:t>specific</w:t>
      </w:r>
      <w:r w:rsidR="006E2511" w:rsidRPr="00983F46">
        <w:rPr>
          <w:sz w:val="22"/>
          <w:szCs w:val="22"/>
          <w:lang w:eastAsia="zh-CN"/>
        </w:rPr>
        <w:t xml:space="preserve"> </w:t>
      </w:r>
      <w:r w:rsidR="00006BE5" w:rsidRPr="00983F46">
        <w:rPr>
          <w:sz w:val="22"/>
          <w:szCs w:val="22"/>
          <w:lang w:eastAsia="zh-CN"/>
        </w:rPr>
        <w:t>QCL properties based on the solution type could be beneficial. This will allow</w:t>
      </w:r>
      <w:r w:rsidR="006A3E7D" w:rsidRPr="00983F46">
        <w:rPr>
          <w:sz w:val="22"/>
          <w:szCs w:val="22"/>
          <w:lang w:eastAsia="zh-CN"/>
        </w:rPr>
        <w:t xml:space="preserve"> the </w:t>
      </w:r>
      <w:r w:rsidR="00692CDF" w:rsidRPr="00983F46">
        <w:rPr>
          <w:sz w:val="22"/>
          <w:szCs w:val="22"/>
          <w:lang w:eastAsia="zh-CN"/>
        </w:rPr>
        <w:t>variant E</w:t>
      </w:r>
      <w:r w:rsidR="006A3E7D" w:rsidRPr="00983F46">
        <w:rPr>
          <w:sz w:val="22"/>
          <w:szCs w:val="22"/>
          <w:lang w:eastAsia="zh-CN"/>
        </w:rPr>
        <w:t xml:space="preserve"> to </w:t>
      </w:r>
      <w:r w:rsidRPr="00983F46">
        <w:rPr>
          <w:sz w:val="22"/>
          <w:szCs w:val="22"/>
          <w:lang w:eastAsia="zh-CN"/>
        </w:rPr>
        <w:t>be sufficiently flexible</w:t>
      </w:r>
      <w:r w:rsidR="006A3E7D" w:rsidRPr="00983F46">
        <w:rPr>
          <w:sz w:val="22"/>
          <w:szCs w:val="22"/>
          <w:lang w:eastAsia="zh-CN"/>
        </w:rPr>
        <w:t xml:space="preserve"> </w:t>
      </w:r>
      <w:r w:rsidR="006E2511">
        <w:rPr>
          <w:sz w:val="22"/>
          <w:szCs w:val="22"/>
          <w:lang w:eastAsia="zh-CN"/>
        </w:rPr>
        <w:t>for</w:t>
      </w:r>
      <w:r w:rsidRPr="00983F46">
        <w:rPr>
          <w:sz w:val="22"/>
          <w:szCs w:val="22"/>
          <w:lang w:eastAsia="zh-CN"/>
        </w:rPr>
        <w:t xml:space="preserve"> </w:t>
      </w:r>
      <w:r w:rsidR="006A3E7D" w:rsidRPr="00983F46">
        <w:rPr>
          <w:sz w:val="22"/>
          <w:szCs w:val="22"/>
          <w:lang w:eastAsia="zh-CN"/>
        </w:rPr>
        <w:t>both UE-based and network-based HST-SFN</w:t>
      </w:r>
      <w:r w:rsidR="006F595C" w:rsidRPr="00983F46">
        <w:rPr>
          <w:sz w:val="22"/>
          <w:szCs w:val="22"/>
          <w:lang w:eastAsia="zh-CN"/>
        </w:rPr>
        <w:t>.</w:t>
      </w:r>
      <w:r w:rsidR="005B07A6" w:rsidRPr="00983F46">
        <w:rPr>
          <w:sz w:val="22"/>
          <w:szCs w:val="22"/>
          <w:lang w:eastAsia="zh-CN"/>
        </w:rPr>
        <w:t xml:space="preserve"> </w:t>
      </w:r>
      <w:r>
        <w:rPr>
          <w:sz w:val="22"/>
          <w:szCs w:val="22"/>
          <w:lang w:eastAsia="zh-CN"/>
        </w:rPr>
        <w:t xml:space="preserve">For example, in </w:t>
      </w:r>
      <w:r w:rsidR="006E2511">
        <w:rPr>
          <w:sz w:val="22"/>
          <w:szCs w:val="22"/>
          <w:lang w:eastAsia="zh-CN"/>
        </w:rPr>
        <w:t xml:space="preserve">the </w:t>
      </w:r>
      <w:r>
        <w:rPr>
          <w:sz w:val="22"/>
          <w:szCs w:val="22"/>
          <w:lang w:eastAsia="zh-CN"/>
        </w:rPr>
        <w:t xml:space="preserve">case of a UE-based solution, </w:t>
      </w:r>
      <w:r w:rsidR="009347F2">
        <w:rPr>
          <w:sz w:val="22"/>
          <w:szCs w:val="22"/>
          <w:lang w:eastAsia="zh-CN"/>
        </w:rPr>
        <w:t xml:space="preserve">the Doppler shift property may still </w:t>
      </w:r>
      <w:r w:rsidR="006E2511">
        <w:rPr>
          <w:sz w:val="22"/>
          <w:szCs w:val="22"/>
          <w:lang w:eastAsia="zh-CN"/>
        </w:rPr>
        <w:t xml:space="preserve">be </w:t>
      </w:r>
      <w:r w:rsidR="009347F2">
        <w:rPr>
          <w:sz w:val="22"/>
          <w:szCs w:val="22"/>
          <w:lang w:eastAsia="zh-CN"/>
        </w:rPr>
        <w:t>considered, but in a network-based solution, a UE may ignore such property.</w:t>
      </w:r>
    </w:p>
    <w:p w14:paraId="68D2BA43" w14:textId="64A237B7" w:rsidR="00DB5E43" w:rsidRPr="009050B2" w:rsidRDefault="00DB5E43" w:rsidP="005F28DA">
      <w:pPr>
        <w:jc w:val="both"/>
        <w:rPr>
          <w:i/>
          <w:iCs/>
          <w:sz w:val="22"/>
          <w:szCs w:val="22"/>
          <w:lang w:eastAsia="zh-CN"/>
        </w:rPr>
      </w:pPr>
      <w:r w:rsidRPr="009050B2">
        <w:rPr>
          <w:b/>
          <w:bCs/>
          <w:i/>
          <w:iCs/>
          <w:sz w:val="22"/>
          <w:szCs w:val="22"/>
          <w:lang w:eastAsia="zh-CN"/>
        </w:rPr>
        <w:t>Observation</w:t>
      </w:r>
      <w:r w:rsidR="00DB3844" w:rsidRPr="009050B2">
        <w:rPr>
          <w:b/>
          <w:bCs/>
          <w:i/>
          <w:iCs/>
          <w:sz w:val="22"/>
          <w:szCs w:val="22"/>
          <w:lang w:eastAsia="zh-CN"/>
        </w:rPr>
        <w:t xml:space="preserve"> 1</w:t>
      </w:r>
      <w:r w:rsidRPr="009050B2">
        <w:rPr>
          <w:b/>
          <w:bCs/>
          <w:i/>
          <w:iCs/>
          <w:sz w:val="22"/>
          <w:szCs w:val="22"/>
          <w:lang w:eastAsia="zh-CN"/>
        </w:rPr>
        <w:t xml:space="preserve">: </w:t>
      </w:r>
      <w:r w:rsidR="006835AE" w:rsidRPr="009050B2">
        <w:rPr>
          <w:i/>
          <w:iCs/>
          <w:sz w:val="22"/>
          <w:szCs w:val="22"/>
        </w:rPr>
        <w:t>For the two TCI states, defining</w:t>
      </w:r>
      <w:r w:rsidR="00BE263F" w:rsidRPr="009050B2">
        <w:rPr>
          <w:b/>
          <w:bCs/>
          <w:i/>
          <w:iCs/>
          <w:sz w:val="22"/>
          <w:szCs w:val="22"/>
          <w:lang w:eastAsia="zh-CN"/>
        </w:rPr>
        <w:t xml:space="preserve"> </w:t>
      </w:r>
      <w:r w:rsidR="006B6F72" w:rsidRPr="009050B2">
        <w:rPr>
          <w:i/>
          <w:iCs/>
          <w:sz w:val="22"/>
          <w:szCs w:val="22"/>
        </w:rPr>
        <w:t xml:space="preserve">QCL types that </w:t>
      </w:r>
      <w:r w:rsidR="00756CA4">
        <w:rPr>
          <w:i/>
          <w:iCs/>
          <w:sz w:val="22"/>
          <w:szCs w:val="22"/>
        </w:rPr>
        <w:t>can support</w:t>
      </w:r>
      <w:r w:rsidR="001D0E90" w:rsidRPr="009050B2">
        <w:rPr>
          <w:i/>
          <w:iCs/>
          <w:sz w:val="22"/>
          <w:szCs w:val="22"/>
        </w:rPr>
        <w:t xml:space="preserve"> both network-based and UE-based HST-S</w:t>
      </w:r>
      <w:r w:rsidR="00A67A41" w:rsidRPr="009050B2">
        <w:rPr>
          <w:i/>
          <w:iCs/>
          <w:sz w:val="22"/>
          <w:szCs w:val="22"/>
        </w:rPr>
        <w:t xml:space="preserve">FN </w:t>
      </w:r>
      <w:r w:rsidR="001D0E90" w:rsidRPr="009050B2">
        <w:rPr>
          <w:i/>
          <w:iCs/>
          <w:sz w:val="22"/>
          <w:szCs w:val="22"/>
        </w:rPr>
        <w:t>deployment</w:t>
      </w:r>
      <w:r w:rsidR="00A67A41" w:rsidRPr="009050B2">
        <w:rPr>
          <w:i/>
          <w:iCs/>
          <w:sz w:val="22"/>
          <w:szCs w:val="22"/>
        </w:rPr>
        <w:t>s</w:t>
      </w:r>
      <w:r w:rsidR="001D0E90" w:rsidRPr="009050B2">
        <w:rPr>
          <w:i/>
          <w:iCs/>
          <w:sz w:val="22"/>
          <w:szCs w:val="22"/>
        </w:rPr>
        <w:t xml:space="preserve"> would </w:t>
      </w:r>
      <w:r w:rsidR="004A4B29" w:rsidRPr="009050B2">
        <w:rPr>
          <w:i/>
          <w:iCs/>
          <w:sz w:val="22"/>
          <w:szCs w:val="22"/>
        </w:rPr>
        <w:t>be beneficial.</w:t>
      </w:r>
    </w:p>
    <w:p w14:paraId="68151574" w14:textId="08CE0715" w:rsidR="00DB5E43" w:rsidRPr="009050B2" w:rsidRDefault="00294A5B" w:rsidP="005F28DA">
      <w:pPr>
        <w:jc w:val="both"/>
        <w:rPr>
          <w:i/>
          <w:iCs/>
          <w:sz w:val="22"/>
          <w:szCs w:val="22"/>
          <w:lang w:eastAsia="zh-CN"/>
        </w:rPr>
      </w:pPr>
      <w:r w:rsidRPr="00C96724">
        <w:rPr>
          <w:b/>
          <w:bCs/>
          <w:i/>
          <w:iCs/>
          <w:sz w:val="22"/>
          <w:szCs w:val="22"/>
          <w:lang w:eastAsia="zh-CN"/>
        </w:rPr>
        <w:t>Proposal</w:t>
      </w:r>
      <w:r w:rsidR="00DB3844" w:rsidRPr="00C96724">
        <w:rPr>
          <w:b/>
          <w:bCs/>
          <w:i/>
          <w:iCs/>
          <w:sz w:val="22"/>
          <w:szCs w:val="22"/>
          <w:lang w:eastAsia="zh-CN"/>
        </w:rPr>
        <w:t xml:space="preserve"> 1</w:t>
      </w:r>
      <w:r w:rsidRPr="00C96724">
        <w:rPr>
          <w:b/>
          <w:bCs/>
          <w:i/>
          <w:iCs/>
          <w:sz w:val="22"/>
          <w:szCs w:val="22"/>
          <w:lang w:eastAsia="zh-CN"/>
        </w:rPr>
        <w:t>:</w:t>
      </w:r>
      <w:r w:rsidRPr="00C96724">
        <w:rPr>
          <w:i/>
          <w:iCs/>
          <w:sz w:val="22"/>
          <w:szCs w:val="22"/>
          <w:lang w:eastAsia="zh-CN"/>
        </w:rPr>
        <w:t xml:space="preserve"> </w:t>
      </w:r>
      <w:r w:rsidR="00692CDF" w:rsidRPr="00C96724">
        <w:rPr>
          <w:i/>
          <w:iCs/>
          <w:sz w:val="22"/>
          <w:szCs w:val="22"/>
          <w:lang w:eastAsia="zh-CN"/>
        </w:rPr>
        <w:t>Support</w:t>
      </w:r>
      <w:r w:rsidRPr="00C96724">
        <w:rPr>
          <w:i/>
          <w:iCs/>
          <w:sz w:val="22"/>
          <w:szCs w:val="22"/>
          <w:lang w:eastAsia="zh-CN"/>
        </w:rPr>
        <w:t xml:space="preserve"> additional </w:t>
      </w:r>
      <w:r w:rsidR="0097589C" w:rsidRPr="00C96724">
        <w:rPr>
          <w:i/>
          <w:iCs/>
          <w:sz w:val="22"/>
          <w:szCs w:val="22"/>
          <w:lang w:eastAsia="zh-CN"/>
        </w:rPr>
        <w:t xml:space="preserve">indication mechanism </w:t>
      </w:r>
      <w:r w:rsidR="00756CA4" w:rsidRPr="00C96724">
        <w:rPr>
          <w:i/>
          <w:iCs/>
          <w:sz w:val="22"/>
          <w:szCs w:val="22"/>
          <w:lang w:eastAsia="zh-CN"/>
        </w:rPr>
        <w:t>for</w:t>
      </w:r>
      <w:r w:rsidR="00692CDF" w:rsidRPr="00C96724">
        <w:rPr>
          <w:i/>
          <w:iCs/>
          <w:sz w:val="22"/>
          <w:szCs w:val="22"/>
          <w:lang w:eastAsia="zh-CN"/>
        </w:rPr>
        <w:t xml:space="preserve"> variant E </w:t>
      </w:r>
      <w:r w:rsidR="00EA638A" w:rsidRPr="00C96724">
        <w:rPr>
          <w:i/>
          <w:iCs/>
          <w:sz w:val="22"/>
          <w:szCs w:val="22"/>
          <w:lang w:eastAsia="zh-CN"/>
        </w:rPr>
        <w:t xml:space="preserve">to ignore certain QCL properties based on the </w:t>
      </w:r>
      <w:r w:rsidR="00211ADE" w:rsidRPr="00C96724">
        <w:rPr>
          <w:i/>
          <w:iCs/>
          <w:sz w:val="22"/>
          <w:szCs w:val="22"/>
          <w:lang w:eastAsia="zh-CN"/>
        </w:rPr>
        <w:t xml:space="preserve">adapted HST-SFN </w:t>
      </w:r>
      <w:r w:rsidR="00756CA4" w:rsidRPr="00C96724">
        <w:rPr>
          <w:i/>
          <w:iCs/>
          <w:sz w:val="22"/>
          <w:szCs w:val="22"/>
          <w:lang w:eastAsia="zh-CN"/>
        </w:rPr>
        <w:t>solution</w:t>
      </w:r>
      <w:r w:rsidR="00211ADE" w:rsidRPr="00C96724">
        <w:rPr>
          <w:i/>
          <w:iCs/>
          <w:sz w:val="22"/>
          <w:szCs w:val="22"/>
          <w:lang w:eastAsia="zh-CN"/>
        </w:rPr>
        <w:t>.</w:t>
      </w:r>
      <w:r w:rsidR="00211ADE" w:rsidRPr="009050B2">
        <w:rPr>
          <w:i/>
          <w:iCs/>
          <w:sz w:val="22"/>
          <w:szCs w:val="22"/>
          <w:lang w:eastAsia="zh-CN"/>
        </w:rPr>
        <w:t xml:space="preserve"> </w:t>
      </w:r>
    </w:p>
    <w:p w14:paraId="1B8BE3ED" w14:textId="77777777" w:rsidR="005412C9" w:rsidRDefault="005412C9" w:rsidP="00E56E2A">
      <w:pPr>
        <w:rPr>
          <w:lang w:eastAsia="zh-CN" w:bidi="hi-IN"/>
        </w:rPr>
      </w:pPr>
    </w:p>
    <w:p w14:paraId="2EB97DD3" w14:textId="4BF59DF5" w:rsidR="007F6E11" w:rsidRDefault="007F6E11" w:rsidP="00E142D0">
      <w:pPr>
        <w:pStyle w:val="Heading2"/>
        <w:numPr>
          <w:ilvl w:val="0"/>
          <w:numId w:val="0"/>
        </w:numPr>
        <w:spacing w:before="0" w:after="0"/>
        <w:contextualSpacing/>
        <w:jc w:val="both"/>
        <w:rPr>
          <w:rFonts w:ascii="Times" w:eastAsia="Times New Roman" w:hAnsi="Times" w:cs="Times"/>
          <w:i/>
          <w:iCs/>
          <w:sz w:val="22"/>
          <w:szCs w:val="22"/>
        </w:rPr>
      </w:pPr>
    </w:p>
    <w:p w14:paraId="2B0C5E5E" w14:textId="119DB431" w:rsidR="007F6E11" w:rsidRDefault="007F6E11" w:rsidP="00A6429C">
      <w:pPr>
        <w:pStyle w:val="Heading2"/>
        <w:numPr>
          <w:ilvl w:val="2"/>
          <w:numId w:val="4"/>
        </w:numPr>
        <w:spacing w:before="0" w:after="0"/>
        <w:ind w:hanging="1224"/>
        <w:contextualSpacing/>
        <w:jc w:val="both"/>
        <w:rPr>
          <w:rFonts w:cs="Arial"/>
          <w:smallCaps/>
        </w:rPr>
      </w:pPr>
      <w:r>
        <w:rPr>
          <w:rFonts w:cs="Arial"/>
          <w:smallCaps/>
        </w:rPr>
        <w:t>MAC CE Signalling Enhancement For Two TCI States</w:t>
      </w:r>
    </w:p>
    <w:p w14:paraId="2DE301BF" w14:textId="4CD8BEB7" w:rsidR="007F6E11" w:rsidRDefault="00515830" w:rsidP="007F6E11">
      <w:pPr>
        <w:spacing w:after="0"/>
        <w:ind w:firstLine="288"/>
        <w:jc w:val="both"/>
        <w:rPr>
          <w:sz w:val="22"/>
          <w:szCs w:val="22"/>
        </w:rPr>
      </w:pPr>
      <w:r>
        <w:rPr>
          <w:rFonts w:eastAsia="Times New Roman"/>
          <w:sz w:val="22"/>
          <w:szCs w:val="22"/>
        </w:rPr>
        <w:t>In Rel-15/16 NR, f</w:t>
      </w:r>
      <w:r w:rsidRPr="00515830">
        <w:rPr>
          <w:rFonts w:eastAsia="Times New Roman"/>
          <w:sz w:val="22"/>
          <w:szCs w:val="22"/>
        </w:rPr>
        <w:t xml:space="preserve">or PDCCH </w:t>
      </w:r>
      <w:r>
        <w:rPr>
          <w:rFonts w:eastAsia="Times New Roman"/>
          <w:sz w:val="22"/>
          <w:szCs w:val="22"/>
        </w:rPr>
        <w:t>indication</w:t>
      </w:r>
      <w:r w:rsidRPr="00515830">
        <w:rPr>
          <w:rFonts w:eastAsia="Times New Roman"/>
          <w:sz w:val="22"/>
          <w:szCs w:val="22"/>
        </w:rPr>
        <w:t>, MAC CE activates a TCI state/spatial relation from the</w:t>
      </w:r>
      <w:r>
        <w:rPr>
          <w:rFonts w:eastAsia="Times New Roman"/>
          <w:sz w:val="22"/>
          <w:szCs w:val="22"/>
        </w:rPr>
        <w:t xml:space="preserve"> RRC</w:t>
      </w:r>
      <w:r w:rsidRPr="00515830">
        <w:rPr>
          <w:rFonts w:eastAsia="Times New Roman"/>
          <w:sz w:val="22"/>
          <w:szCs w:val="22"/>
        </w:rPr>
        <w:t xml:space="preserve"> </w:t>
      </w:r>
      <w:r>
        <w:rPr>
          <w:rFonts w:eastAsia="Times New Roman"/>
          <w:sz w:val="22"/>
          <w:szCs w:val="22"/>
        </w:rPr>
        <w:t xml:space="preserve">configured </w:t>
      </w:r>
      <w:r w:rsidRPr="00515830">
        <w:rPr>
          <w:rFonts w:eastAsia="Times New Roman"/>
          <w:sz w:val="22"/>
          <w:szCs w:val="22"/>
        </w:rPr>
        <w:t xml:space="preserve">candidate TCI states/spatial relations. </w:t>
      </w:r>
      <w:r w:rsidR="007F6E11" w:rsidRPr="00113FF1">
        <w:rPr>
          <w:rFonts w:eastAsia="Times New Roman"/>
          <w:sz w:val="22"/>
          <w:szCs w:val="22"/>
        </w:rPr>
        <w:t xml:space="preserve">In RAN WG1 meeting </w:t>
      </w:r>
      <w:r w:rsidR="000A3F86" w:rsidRPr="00113FF1">
        <w:rPr>
          <w:rFonts w:eastAsia="Times New Roman"/>
          <w:sz w:val="22"/>
          <w:szCs w:val="22"/>
        </w:rPr>
        <w:t>#103e</w:t>
      </w:r>
      <w:r w:rsidR="007F6E11" w:rsidRPr="00113FF1">
        <w:rPr>
          <w:rFonts w:eastAsia="Times New Roman"/>
          <w:sz w:val="22"/>
          <w:szCs w:val="22"/>
        </w:rPr>
        <w:t xml:space="preserve">, it was agreed to have the same </w:t>
      </w:r>
      <w:r w:rsidR="0013485A" w:rsidRPr="00113FF1">
        <w:rPr>
          <w:rFonts w:eastAsia="Times New Roman"/>
          <w:sz w:val="22"/>
          <w:szCs w:val="22"/>
        </w:rPr>
        <w:t>DM-RS</w:t>
      </w:r>
      <w:r w:rsidR="007F6E11" w:rsidRPr="00113FF1">
        <w:rPr>
          <w:rFonts w:eastAsia="Times New Roman"/>
          <w:sz w:val="22"/>
          <w:szCs w:val="22"/>
        </w:rPr>
        <w:t xml:space="preserve"> port(s) associated with multiple TCI states when </w:t>
      </w:r>
      <w:r w:rsidR="007F6E11" w:rsidRPr="00113FF1">
        <w:rPr>
          <w:rFonts w:cs="Times"/>
          <w:sz w:val="22"/>
          <w:szCs w:val="22"/>
        </w:rPr>
        <w:t xml:space="preserve">DM-RS(s) and PDCCH/PDSCH from different TRPs are transmitted in SFN manner as shown in Figure 2. With this, UEs can efficiently receive </w:t>
      </w:r>
      <w:r>
        <w:rPr>
          <w:rFonts w:cs="Times"/>
          <w:sz w:val="22"/>
          <w:szCs w:val="22"/>
        </w:rPr>
        <w:t>PDCCH/</w:t>
      </w:r>
      <w:r w:rsidR="007F6E11" w:rsidRPr="00113FF1">
        <w:rPr>
          <w:rFonts w:cs="Times"/>
          <w:sz w:val="22"/>
          <w:szCs w:val="22"/>
        </w:rPr>
        <w:t xml:space="preserve">PDSCH by </w:t>
      </w:r>
      <w:r w:rsidR="0013485A" w:rsidRPr="00113FF1">
        <w:rPr>
          <w:rFonts w:cs="Times"/>
          <w:sz w:val="22"/>
          <w:szCs w:val="22"/>
        </w:rPr>
        <w:t>exploiting the variant E of the QCL types</w:t>
      </w:r>
      <w:r w:rsidR="007F6E11" w:rsidRPr="00113FF1">
        <w:rPr>
          <w:sz w:val="22"/>
          <w:szCs w:val="22"/>
        </w:rPr>
        <w:t xml:space="preserve">. </w:t>
      </w:r>
      <w:bookmarkStart w:id="5" w:name="_Hlk67576025"/>
      <w:r>
        <w:rPr>
          <w:sz w:val="22"/>
          <w:szCs w:val="22"/>
        </w:rPr>
        <w:t>T</w:t>
      </w:r>
      <w:r w:rsidR="0013485A" w:rsidRPr="00113FF1">
        <w:rPr>
          <w:sz w:val="22"/>
          <w:szCs w:val="22"/>
        </w:rPr>
        <w:t xml:space="preserve">o support </w:t>
      </w:r>
      <w:r w:rsidR="00CF00F9" w:rsidRPr="00113FF1">
        <w:rPr>
          <w:sz w:val="22"/>
          <w:szCs w:val="22"/>
        </w:rPr>
        <w:t xml:space="preserve">two TCI states for </w:t>
      </w:r>
      <w:r w:rsidR="0013485A" w:rsidRPr="00113FF1">
        <w:rPr>
          <w:sz w:val="22"/>
          <w:szCs w:val="22"/>
        </w:rPr>
        <w:t>SFN PDCCH</w:t>
      </w:r>
      <w:r w:rsidR="00CF00F9" w:rsidRPr="00113FF1">
        <w:rPr>
          <w:sz w:val="22"/>
          <w:szCs w:val="22"/>
        </w:rPr>
        <w:t>, each TCI codepoint in a DCI should correspond to 2 TCI s</w:t>
      </w:r>
      <w:r w:rsidR="00CF00F9" w:rsidRPr="00515830">
        <w:rPr>
          <w:sz w:val="22"/>
          <w:szCs w:val="22"/>
        </w:rPr>
        <w:t xml:space="preserve">tates. </w:t>
      </w:r>
      <w:bookmarkEnd w:id="5"/>
      <w:r w:rsidR="00CF00F9" w:rsidRPr="00515830">
        <w:rPr>
          <w:sz w:val="22"/>
          <w:szCs w:val="22"/>
        </w:rPr>
        <w:t>Therefore</w:t>
      </w:r>
      <w:r w:rsidR="00237092" w:rsidRPr="00515830">
        <w:rPr>
          <w:sz w:val="22"/>
          <w:szCs w:val="22"/>
        </w:rPr>
        <w:t>,</w:t>
      </w:r>
      <w:r w:rsidR="00CF00F9" w:rsidRPr="00515830">
        <w:rPr>
          <w:sz w:val="22"/>
          <w:szCs w:val="22"/>
        </w:rPr>
        <w:t xml:space="preserve"> to pair the two TCI states, </w:t>
      </w:r>
      <w:r w:rsidRPr="00515830">
        <w:rPr>
          <w:sz w:val="22"/>
          <w:szCs w:val="22"/>
        </w:rPr>
        <w:t xml:space="preserve">some </w:t>
      </w:r>
      <w:r w:rsidR="001E76EA" w:rsidRPr="00515830">
        <w:rPr>
          <w:sz w:val="22"/>
          <w:szCs w:val="22"/>
        </w:rPr>
        <w:t>enhancement</w:t>
      </w:r>
      <w:r w:rsidRPr="00515830">
        <w:rPr>
          <w:sz w:val="22"/>
          <w:szCs w:val="22"/>
        </w:rPr>
        <w:t xml:space="preserve">s </w:t>
      </w:r>
      <w:proofErr w:type="gramStart"/>
      <w:r w:rsidRPr="00515830">
        <w:rPr>
          <w:sz w:val="22"/>
          <w:szCs w:val="22"/>
        </w:rPr>
        <w:t>for  TCI</w:t>
      </w:r>
      <w:proofErr w:type="gramEnd"/>
      <w:r w:rsidRPr="00515830">
        <w:rPr>
          <w:sz w:val="22"/>
          <w:szCs w:val="22"/>
        </w:rPr>
        <w:t xml:space="preserve"> indication by MAC-CE </w:t>
      </w:r>
      <w:r w:rsidR="001E76EA" w:rsidRPr="00515830">
        <w:rPr>
          <w:sz w:val="22"/>
          <w:szCs w:val="22"/>
        </w:rPr>
        <w:t>is required.</w:t>
      </w:r>
    </w:p>
    <w:p w14:paraId="5B6FFC19" w14:textId="77777777" w:rsidR="007F6E11" w:rsidRDefault="007F6E11" w:rsidP="007F6E11">
      <w:pPr>
        <w:jc w:val="center"/>
      </w:pPr>
      <w:r>
        <w:object w:dxaOrig="5948" w:dyaOrig="1928" w14:anchorId="40AA2C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3pt;height:113.35pt" o:ole="">
            <v:imagedata r:id="rId12" o:title=""/>
          </v:shape>
          <o:OLEObject Type="Embed" ProgID="Visio.Drawing.15" ShapeID="_x0000_i1025" DrawAspect="Content" ObjectID="_1679224393" r:id="rId13"/>
        </w:object>
      </w:r>
    </w:p>
    <w:p w14:paraId="7227200C" w14:textId="13438502" w:rsidR="007F6E11" w:rsidRDefault="007F6E11" w:rsidP="007F6E11">
      <w:pPr>
        <w:jc w:val="center"/>
        <w:rPr>
          <w:b/>
          <w:bCs/>
        </w:rPr>
      </w:pPr>
      <w:r w:rsidRPr="00DF34C8">
        <w:rPr>
          <w:b/>
          <w:bCs/>
        </w:rPr>
        <w:t xml:space="preserve">Figure 2: HST-SFN transmission with </w:t>
      </w:r>
      <w:proofErr w:type="spellStart"/>
      <w:r w:rsidRPr="00DF34C8">
        <w:rPr>
          <w:b/>
          <w:bCs/>
        </w:rPr>
        <w:t>SFNed</w:t>
      </w:r>
      <w:proofErr w:type="spellEnd"/>
      <w:r w:rsidRPr="00DF34C8">
        <w:rPr>
          <w:b/>
          <w:bCs/>
        </w:rPr>
        <w:t xml:space="preserve"> DM-RS and PDCCH/PDSCH transmission. </w:t>
      </w:r>
    </w:p>
    <w:p w14:paraId="20525DF1" w14:textId="12ED1138" w:rsidR="001E76EA" w:rsidRPr="004D0073" w:rsidRDefault="001E76EA" w:rsidP="001E76EA">
      <w:pPr>
        <w:rPr>
          <w:i/>
          <w:iCs/>
          <w:sz w:val="22"/>
          <w:szCs w:val="22"/>
        </w:rPr>
      </w:pPr>
      <w:r w:rsidRPr="004D0073">
        <w:rPr>
          <w:b/>
          <w:bCs/>
          <w:i/>
          <w:iCs/>
          <w:sz w:val="22"/>
          <w:szCs w:val="22"/>
        </w:rPr>
        <w:t xml:space="preserve">Observation </w:t>
      </w:r>
      <w:r w:rsidR="00515830" w:rsidRPr="004D0073">
        <w:rPr>
          <w:b/>
          <w:bCs/>
          <w:i/>
          <w:iCs/>
          <w:sz w:val="22"/>
          <w:szCs w:val="22"/>
        </w:rPr>
        <w:t>2</w:t>
      </w:r>
      <w:r w:rsidRPr="004D0073">
        <w:rPr>
          <w:b/>
          <w:bCs/>
          <w:i/>
          <w:iCs/>
          <w:sz w:val="22"/>
          <w:szCs w:val="22"/>
        </w:rPr>
        <w:t xml:space="preserve">: </w:t>
      </w:r>
      <w:r w:rsidRPr="004D0073">
        <w:rPr>
          <w:i/>
          <w:iCs/>
          <w:sz w:val="22"/>
          <w:szCs w:val="22"/>
        </w:rPr>
        <w:t xml:space="preserve">To support two TCI states for SFN PDCCH, each TCI codepoint </w:t>
      </w:r>
      <w:r w:rsidR="00515830" w:rsidRPr="004D0073">
        <w:rPr>
          <w:i/>
          <w:iCs/>
          <w:sz w:val="22"/>
          <w:szCs w:val="22"/>
        </w:rPr>
        <w:t>sh</w:t>
      </w:r>
      <w:r w:rsidRPr="004D0073">
        <w:rPr>
          <w:i/>
          <w:iCs/>
          <w:sz w:val="22"/>
          <w:szCs w:val="22"/>
        </w:rPr>
        <w:t xml:space="preserve">ould correspond to a pair of TCI states. </w:t>
      </w:r>
      <w:r w:rsidR="00BD79C9" w:rsidRPr="004D0073">
        <w:rPr>
          <w:i/>
          <w:iCs/>
          <w:sz w:val="22"/>
          <w:szCs w:val="22"/>
        </w:rPr>
        <w:t>Therefore,</w:t>
      </w:r>
      <w:r w:rsidRPr="004D0073">
        <w:rPr>
          <w:i/>
          <w:iCs/>
          <w:sz w:val="22"/>
          <w:szCs w:val="22"/>
        </w:rPr>
        <w:t xml:space="preserve"> to pair these two TCI states dynamically, an enhancement in MAC CE signalling is required.</w:t>
      </w:r>
      <w:r w:rsidR="00CE4B43" w:rsidRPr="004D0073">
        <w:rPr>
          <w:i/>
          <w:iCs/>
          <w:sz w:val="22"/>
          <w:szCs w:val="22"/>
        </w:rPr>
        <w:t xml:space="preserve"> </w:t>
      </w:r>
    </w:p>
    <w:p w14:paraId="7B9FE892" w14:textId="5C66E751" w:rsidR="007F6E11" w:rsidRPr="009050B2" w:rsidRDefault="001E76EA" w:rsidP="004D0073">
      <w:pPr>
        <w:rPr>
          <w:sz w:val="22"/>
          <w:szCs w:val="22"/>
        </w:rPr>
      </w:pPr>
      <w:r w:rsidRPr="004D0073">
        <w:rPr>
          <w:b/>
          <w:bCs/>
          <w:i/>
          <w:iCs/>
          <w:sz w:val="22"/>
          <w:szCs w:val="22"/>
        </w:rPr>
        <w:t xml:space="preserve">Proposal </w:t>
      </w:r>
      <w:r w:rsidR="00515830" w:rsidRPr="004D0073">
        <w:rPr>
          <w:b/>
          <w:bCs/>
          <w:i/>
          <w:iCs/>
          <w:sz w:val="22"/>
          <w:szCs w:val="22"/>
        </w:rPr>
        <w:t>2</w:t>
      </w:r>
      <w:r w:rsidRPr="004D0073">
        <w:rPr>
          <w:b/>
          <w:bCs/>
          <w:i/>
          <w:iCs/>
          <w:sz w:val="22"/>
          <w:szCs w:val="22"/>
        </w:rPr>
        <w:t xml:space="preserve">: </w:t>
      </w:r>
      <w:r w:rsidR="00515830" w:rsidRPr="004D0073">
        <w:rPr>
          <w:i/>
          <w:iCs/>
          <w:sz w:val="22"/>
          <w:szCs w:val="22"/>
        </w:rPr>
        <w:t>To support two TCI states for SFN PDCCH, each TCI codepoint in a DCI should correspond to 2 TCI states.</w:t>
      </w:r>
    </w:p>
    <w:p w14:paraId="085B0EF2" w14:textId="77777777" w:rsidR="007F6E11" w:rsidRPr="007F6E11" w:rsidRDefault="007F6E11" w:rsidP="007F6E11">
      <w:pPr>
        <w:ind w:left="288"/>
      </w:pPr>
    </w:p>
    <w:p w14:paraId="7AB77FF8" w14:textId="019E255F" w:rsidR="00EA4466" w:rsidRPr="00DB311A" w:rsidRDefault="00EA4466" w:rsidP="00A6429C">
      <w:pPr>
        <w:pStyle w:val="Heading2"/>
        <w:numPr>
          <w:ilvl w:val="2"/>
          <w:numId w:val="4"/>
        </w:numPr>
        <w:spacing w:before="0" w:after="0"/>
        <w:ind w:hanging="1224"/>
        <w:contextualSpacing/>
        <w:jc w:val="both"/>
        <w:rPr>
          <w:rFonts w:cs="Arial"/>
          <w:smallCaps/>
        </w:rPr>
      </w:pPr>
      <w:r w:rsidRPr="00DB311A">
        <w:rPr>
          <w:rFonts w:cs="Arial"/>
          <w:smallCaps/>
        </w:rPr>
        <w:t>QCL/TCI Indication</w:t>
      </w:r>
    </w:p>
    <w:p w14:paraId="7FA2EE1D" w14:textId="387914C4" w:rsidR="00EA4466" w:rsidRPr="00B83C98" w:rsidRDefault="0064364D" w:rsidP="00EA4466">
      <w:pPr>
        <w:keepNext/>
        <w:ind w:firstLine="288"/>
        <w:jc w:val="both"/>
        <w:rPr>
          <w:rFonts w:eastAsia="Times New Roman"/>
          <w:sz w:val="22"/>
          <w:szCs w:val="22"/>
        </w:rPr>
      </w:pPr>
      <w:r w:rsidRPr="004510BC">
        <w:rPr>
          <w:rFonts w:eastAsia="Times New Roman"/>
          <w:sz w:val="22"/>
          <w:szCs w:val="22"/>
        </w:rPr>
        <w:t>As reflected in the recent agreements [</w:t>
      </w:r>
      <w:r w:rsidR="00E85B2D">
        <w:rPr>
          <w:rFonts w:eastAsia="Times New Roman"/>
          <w:sz w:val="22"/>
          <w:szCs w:val="22"/>
        </w:rPr>
        <w:t>1</w:t>
      </w:r>
      <w:r w:rsidR="004510BC" w:rsidRPr="004510BC">
        <w:rPr>
          <w:rFonts w:eastAsia="Times New Roman"/>
          <w:sz w:val="22"/>
          <w:szCs w:val="22"/>
        </w:rPr>
        <w:t xml:space="preserve">, </w:t>
      </w:r>
      <w:r w:rsidR="00E85B2D">
        <w:rPr>
          <w:rFonts w:eastAsia="Times New Roman"/>
          <w:sz w:val="22"/>
          <w:szCs w:val="22"/>
        </w:rPr>
        <w:t>3</w:t>
      </w:r>
      <w:r w:rsidRPr="004510BC">
        <w:rPr>
          <w:rFonts w:eastAsia="Times New Roman"/>
          <w:sz w:val="22"/>
          <w:szCs w:val="22"/>
        </w:rPr>
        <w:t xml:space="preserve">], for both Schemes 1 and 2, TCI/QCL discussion for various signals involved in the transmission is an important aspect of the HST operation. </w:t>
      </w:r>
      <w:r>
        <w:rPr>
          <w:rFonts w:eastAsia="Times New Roman"/>
          <w:sz w:val="22"/>
          <w:szCs w:val="22"/>
        </w:rPr>
        <w:t xml:space="preserve">However, </w:t>
      </w:r>
      <w:r w:rsidR="00A554D1">
        <w:rPr>
          <w:rFonts w:eastAsia="Times New Roman"/>
          <w:sz w:val="22"/>
          <w:szCs w:val="22"/>
        </w:rPr>
        <w:t>i</w:t>
      </w:r>
      <w:r w:rsidR="00EA4466">
        <w:rPr>
          <w:rFonts w:eastAsia="Times New Roman"/>
          <w:sz w:val="22"/>
          <w:szCs w:val="22"/>
        </w:rPr>
        <w:t>t would be inefficient to employ the existing mechanism of TCI indication</w:t>
      </w:r>
      <w:r w:rsidR="00A554D1">
        <w:rPr>
          <w:rFonts w:eastAsia="Times New Roman"/>
          <w:sz w:val="22"/>
          <w:szCs w:val="22"/>
        </w:rPr>
        <w:t xml:space="preserve"> per</w:t>
      </w:r>
      <w:r w:rsidR="007515AD">
        <w:rPr>
          <w:rFonts w:eastAsia="Times New Roman"/>
          <w:sz w:val="22"/>
          <w:szCs w:val="22"/>
        </w:rPr>
        <w:t xml:space="preserve"> individual UE basis</w:t>
      </w:r>
      <w:r w:rsidR="00EA4466">
        <w:rPr>
          <w:rFonts w:eastAsia="Times New Roman"/>
          <w:sz w:val="22"/>
          <w:szCs w:val="22"/>
        </w:rPr>
        <w:t xml:space="preserve"> </w:t>
      </w:r>
      <w:r w:rsidR="00CE4B43">
        <w:rPr>
          <w:rFonts w:eastAsia="Times New Roman"/>
          <w:sz w:val="22"/>
          <w:szCs w:val="22"/>
        </w:rPr>
        <w:t>in</w:t>
      </w:r>
      <w:r w:rsidR="00EA4466">
        <w:rPr>
          <w:rFonts w:eastAsia="Times New Roman"/>
          <w:sz w:val="22"/>
          <w:szCs w:val="22"/>
        </w:rPr>
        <w:t xml:space="preserve"> an HST scenario.</w:t>
      </w:r>
      <w:r w:rsidR="00EA4466" w:rsidRPr="00692620">
        <w:t xml:space="preserve"> </w:t>
      </w:r>
      <w:r w:rsidR="00EA4466" w:rsidRPr="00692620">
        <w:rPr>
          <w:rFonts w:eastAsia="Times New Roman"/>
          <w:sz w:val="22"/>
          <w:szCs w:val="22"/>
        </w:rPr>
        <w:t xml:space="preserve">In a multi-TRP </w:t>
      </w:r>
      <w:r w:rsidR="00EA4466">
        <w:rPr>
          <w:rFonts w:eastAsia="Times New Roman"/>
          <w:sz w:val="22"/>
          <w:szCs w:val="22"/>
        </w:rPr>
        <w:t>HST</w:t>
      </w:r>
      <w:r w:rsidR="00EA4466" w:rsidRPr="00692620">
        <w:rPr>
          <w:rFonts w:eastAsia="Times New Roman"/>
          <w:sz w:val="22"/>
          <w:szCs w:val="22"/>
        </w:rPr>
        <w:t xml:space="preserve"> deployment, as UEs move from TRP to TRP, TCI info need</w:t>
      </w:r>
      <w:r w:rsidR="00EA4466">
        <w:rPr>
          <w:rFonts w:eastAsia="Times New Roman"/>
          <w:sz w:val="22"/>
          <w:szCs w:val="22"/>
        </w:rPr>
        <w:t>s</w:t>
      </w:r>
      <w:r w:rsidR="00EA4466" w:rsidRPr="00692620">
        <w:rPr>
          <w:rFonts w:eastAsia="Times New Roman"/>
          <w:sz w:val="22"/>
          <w:szCs w:val="22"/>
        </w:rPr>
        <w:t xml:space="preserve"> to be updated every few seconds for all </w:t>
      </w:r>
      <w:r w:rsidR="00EA4466">
        <w:rPr>
          <w:rFonts w:eastAsia="Times New Roman"/>
          <w:sz w:val="22"/>
          <w:szCs w:val="22"/>
        </w:rPr>
        <w:t xml:space="preserve">the </w:t>
      </w:r>
      <w:r w:rsidR="00EA4466" w:rsidRPr="00692620">
        <w:rPr>
          <w:rFonts w:eastAsia="Times New Roman"/>
          <w:sz w:val="22"/>
          <w:szCs w:val="22"/>
        </w:rPr>
        <w:t>UEs in the train</w:t>
      </w:r>
      <w:r w:rsidR="00C16715">
        <w:rPr>
          <w:rFonts w:eastAsia="Times New Roman"/>
          <w:sz w:val="22"/>
          <w:szCs w:val="22"/>
        </w:rPr>
        <w:t>,</w:t>
      </w:r>
      <w:r w:rsidR="00EA4466">
        <w:rPr>
          <w:rFonts w:eastAsia="Times New Roman"/>
          <w:sz w:val="22"/>
          <w:szCs w:val="22"/>
        </w:rPr>
        <w:t xml:space="preserve"> </w:t>
      </w:r>
      <w:r w:rsidR="00C16715">
        <w:rPr>
          <w:rFonts w:eastAsia="Times New Roman"/>
          <w:sz w:val="22"/>
          <w:szCs w:val="22"/>
        </w:rPr>
        <w:t>making</w:t>
      </w:r>
      <w:r w:rsidR="00EA4466">
        <w:rPr>
          <w:rFonts w:eastAsia="Times New Roman"/>
          <w:sz w:val="22"/>
          <w:szCs w:val="22"/>
        </w:rPr>
        <w:t xml:space="preserve"> it very inefficient in terms of resource usage and its related signalling</w:t>
      </w:r>
      <w:r w:rsidR="00CE4B43">
        <w:rPr>
          <w:rFonts w:eastAsia="Times New Roman"/>
          <w:sz w:val="22"/>
          <w:szCs w:val="22"/>
        </w:rPr>
        <w:t xml:space="preserve"> to perform TCI indication per individual UE basis</w:t>
      </w:r>
      <w:r w:rsidR="00EA4466">
        <w:rPr>
          <w:rFonts w:eastAsia="Times New Roman"/>
          <w:sz w:val="22"/>
          <w:szCs w:val="22"/>
        </w:rPr>
        <w:t>. I</w:t>
      </w:r>
      <w:r w:rsidR="00EA4466" w:rsidRPr="0043510C">
        <w:rPr>
          <w:rFonts w:ascii="Times" w:eastAsia="Times New Roman" w:hAnsi="Times" w:cs="Times"/>
          <w:sz w:val="22"/>
          <w:szCs w:val="22"/>
        </w:rPr>
        <w:t xml:space="preserve">n </w:t>
      </w:r>
      <w:r w:rsidR="00EA4466">
        <w:rPr>
          <w:rFonts w:ascii="Times" w:eastAsia="Times New Roman" w:hAnsi="Times" w:cs="Times"/>
          <w:sz w:val="22"/>
          <w:szCs w:val="22"/>
        </w:rPr>
        <w:t xml:space="preserve">an </w:t>
      </w:r>
      <w:r w:rsidR="00EA4466" w:rsidRPr="0043510C">
        <w:rPr>
          <w:rFonts w:ascii="Times" w:eastAsia="Times New Roman" w:hAnsi="Times" w:cs="Times"/>
          <w:sz w:val="22"/>
          <w:szCs w:val="22"/>
        </w:rPr>
        <w:t>HST</w:t>
      </w:r>
      <w:r w:rsidR="00EA4466">
        <w:rPr>
          <w:rFonts w:ascii="Times" w:eastAsia="Times New Roman" w:hAnsi="Times" w:cs="Times"/>
          <w:sz w:val="22"/>
          <w:szCs w:val="22"/>
        </w:rPr>
        <w:t xml:space="preserve"> environment</w:t>
      </w:r>
      <w:r w:rsidR="00EA4466" w:rsidRPr="0043510C">
        <w:rPr>
          <w:rFonts w:ascii="Times" w:eastAsia="Times New Roman" w:hAnsi="Times" w:cs="Times"/>
          <w:sz w:val="22"/>
          <w:szCs w:val="22"/>
        </w:rPr>
        <w:t xml:space="preserve">, UEs in the same compartment are located close to each other and moving together. </w:t>
      </w:r>
      <w:r w:rsidR="00C16715" w:rsidRPr="00C16715">
        <w:rPr>
          <w:rFonts w:ascii="Times" w:eastAsia="Times New Roman" w:hAnsi="Times" w:cs="Times"/>
          <w:sz w:val="22"/>
          <w:szCs w:val="22"/>
        </w:rPr>
        <w:t>Therefore, as shown in Figure 3, a zone-based identification could be helpful to mitigate the signalling overhead. A zone can be configured or determined based on the geographical coordinates of a UE</w:t>
      </w:r>
      <w:r w:rsidR="00EA4466" w:rsidRPr="0043510C">
        <w:rPr>
          <w:rFonts w:ascii="Times" w:eastAsia="Times New Roman" w:hAnsi="Times" w:cs="Times"/>
          <w:sz w:val="22"/>
          <w:szCs w:val="22"/>
        </w:rPr>
        <w:t xml:space="preserve">, and it may be associated with a zone identity (e.g., zone-id). </w:t>
      </w:r>
      <w:r w:rsidR="00EA4466">
        <w:rPr>
          <w:rFonts w:ascii="Times" w:eastAsia="Times New Roman" w:hAnsi="Times" w:cs="Times"/>
          <w:sz w:val="22"/>
          <w:szCs w:val="22"/>
        </w:rPr>
        <w:t>For</w:t>
      </w:r>
      <w:r w:rsidR="00EA4466" w:rsidRPr="0043510C">
        <w:rPr>
          <w:rFonts w:ascii="Times" w:eastAsia="Times New Roman" w:hAnsi="Times" w:cs="Times"/>
          <w:sz w:val="22"/>
          <w:szCs w:val="22"/>
        </w:rPr>
        <w:t xml:space="preserve"> example, information on TCI states could be shared by UEs within the same zone, therefore a gNB does not have </w:t>
      </w:r>
      <w:r w:rsidR="00C16715" w:rsidRPr="00C16715">
        <w:rPr>
          <w:rFonts w:ascii="Times" w:eastAsia="Times New Roman" w:hAnsi="Times" w:cs="Times"/>
          <w:sz w:val="22"/>
          <w:szCs w:val="22"/>
        </w:rPr>
        <w:t xml:space="preserve">to update TCI information of </w:t>
      </w:r>
      <w:r w:rsidR="005E4CCC">
        <w:rPr>
          <w:rFonts w:ascii="Times" w:eastAsia="Times New Roman" w:hAnsi="Times" w:cs="Times"/>
          <w:sz w:val="22"/>
          <w:szCs w:val="22"/>
        </w:rPr>
        <w:t>every</w:t>
      </w:r>
      <w:r w:rsidR="00722C60">
        <w:rPr>
          <w:rFonts w:ascii="Times" w:eastAsia="Times New Roman" w:hAnsi="Times" w:cs="Times"/>
          <w:sz w:val="22"/>
          <w:szCs w:val="22"/>
        </w:rPr>
        <w:t xml:space="preserve"> </w:t>
      </w:r>
      <w:r w:rsidR="00C16715" w:rsidRPr="00C16715">
        <w:rPr>
          <w:rFonts w:ascii="Times" w:eastAsia="Times New Roman" w:hAnsi="Times" w:cs="Times"/>
          <w:sz w:val="22"/>
          <w:szCs w:val="22"/>
        </w:rPr>
        <w:t xml:space="preserve">UE </w:t>
      </w:r>
      <w:r w:rsidR="005E4CCC">
        <w:rPr>
          <w:rFonts w:ascii="Times" w:eastAsia="Times New Roman" w:hAnsi="Times" w:cs="Times"/>
          <w:sz w:val="22"/>
          <w:szCs w:val="22"/>
        </w:rPr>
        <w:t xml:space="preserve">individually </w:t>
      </w:r>
      <w:r w:rsidR="00C16715" w:rsidRPr="00C16715">
        <w:rPr>
          <w:rFonts w:ascii="Times" w:eastAsia="Times New Roman" w:hAnsi="Times" w:cs="Times"/>
          <w:sz w:val="22"/>
          <w:szCs w:val="22"/>
        </w:rPr>
        <w:t xml:space="preserve">every few seconds. </w:t>
      </w:r>
      <w:r w:rsidR="00EA4466" w:rsidRPr="0043510C">
        <w:rPr>
          <w:rFonts w:ascii="Times" w:eastAsia="Times New Roman" w:hAnsi="Times" w:cs="Times"/>
          <w:sz w:val="22"/>
          <w:szCs w:val="22"/>
        </w:rPr>
        <w:t xml:space="preserve"> </w:t>
      </w:r>
    </w:p>
    <w:p w14:paraId="2895C227" w14:textId="63A68C8D" w:rsidR="00EA4466" w:rsidRPr="0043510C" w:rsidRDefault="00EA4466" w:rsidP="00EA4466">
      <w:pPr>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Observation </w:t>
      </w:r>
      <w:r w:rsidR="00D643EB">
        <w:rPr>
          <w:rFonts w:ascii="Times" w:eastAsia="Times New Roman" w:hAnsi="Times" w:cs="Times"/>
          <w:b/>
          <w:bCs/>
          <w:i/>
          <w:iCs/>
          <w:sz w:val="22"/>
          <w:szCs w:val="22"/>
        </w:rPr>
        <w:t>3</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In </w:t>
      </w:r>
      <w:r w:rsidRPr="00B83C98">
        <w:rPr>
          <w:rFonts w:ascii="Times" w:eastAsia="Times New Roman" w:hAnsi="Times" w:cs="Times"/>
          <w:i/>
          <w:iCs/>
          <w:sz w:val="22"/>
          <w:szCs w:val="22"/>
        </w:rPr>
        <w:t xml:space="preserve">a multi-TRP </w:t>
      </w:r>
      <w:r>
        <w:rPr>
          <w:rFonts w:ascii="Times" w:eastAsia="Times New Roman" w:hAnsi="Times" w:cs="Times"/>
          <w:i/>
          <w:iCs/>
          <w:sz w:val="22"/>
          <w:szCs w:val="22"/>
        </w:rPr>
        <w:t>HST</w:t>
      </w:r>
      <w:r w:rsidRPr="00B83C98">
        <w:rPr>
          <w:rFonts w:ascii="Times" w:eastAsia="Times New Roman" w:hAnsi="Times" w:cs="Times"/>
          <w:i/>
          <w:iCs/>
          <w:sz w:val="22"/>
          <w:szCs w:val="22"/>
        </w:rPr>
        <w:t xml:space="preserve"> deployment, </w:t>
      </w:r>
      <w:r>
        <w:rPr>
          <w:rFonts w:ascii="Times" w:eastAsia="Times New Roman" w:hAnsi="Times" w:cs="Times"/>
          <w:i/>
          <w:iCs/>
          <w:sz w:val="22"/>
          <w:szCs w:val="22"/>
        </w:rPr>
        <w:t xml:space="preserve">since </w:t>
      </w:r>
      <w:r w:rsidRPr="00B83C98">
        <w:rPr>
          <w:rFonts w:ascii="Times" w:eastAsia="Times New Roman" w:hAnsi="Times" w:cs="Times"/>
          <w:i/>
          <w:iCs/>
          <w:sz w:val="22"/>
          <w:szCs w:val="22"/>
        </w:rPr>
        <w:t>TCI</w:t>
      </w:r>
      <w:r>
        <w:rPr>
          <w:rFonts w:ascii="Times" w:eastAsia="Times New Roman" w:hAnsi="Times" w:cs="Times"/>
          <w:i/>
          <w:iCs/>
          <w:sz w:val="22"/>
          <w:szCs w:val="22"/>
        </w:rPr>
        <w:t>/QCL</w:t>
      </w:r>
      <w:r w:rsidRPr="00B83C98">
        <w:rPr>
          <w:rFonts w:ascii="Times" w:eastAsia="Times New Roman" w:hAnsi="Times" w:cs="Times"/>
          <w:i/>
          <w:iCs/>
          <w:sz w:val="22"/>
          <w:szCs w:val="22"/>
        </w:rPr>
        <w:t xml:space="preserve"> info needs to be updated every few seconds</w:t>
      </w:r>
      <w:r>
        <w:rPr>
          <w:rFonts w:ascii="Times" w:eastAsia="Times New Roman" w:hAnsi="Times" w:cs="Times"/>
          <w:i/>
          <w:iCs/>
          <w:sz w:val="22"/>
          <w:szCs w:val="22"/>
        </w:rPr>
        <w:t>,</w:t>
      </w:r>
      <w:r w:rsidRPr="00B83C98">
        <w:rPr>
          <w:rFonts w:ascii="Times" w:eastAsia="Times New Roman" w:hAnsi="Times" w:cs="Times"/>
          <w:i/>
          <w:iCs/>
          <w:sz w:val="22"/>
          <w:szCs w:val="22"/>
        </w:rPr>
        <w:t xml:space="preserve"> </w:t>
      </w:r>
      <w:r>
        <w:rPr>
          <w:rFonts w:ascii="Times" w:eastAsia="Times New Roman" w:hAnsi="Times" w:cs="Times"/>
          <w:i/>
          <w:iCs/>
          <w:sz w:val="22"/>
          <w:szCs w:val="22"/>
        </w:rPr>
        <w:t>a</w:t>
      </w:r>
      <w:r w:rsidRPr="00B83C98">
        <w:rPr>
          <w:rFonts w:ascii="Times" w:eastAsia="Times New Roman" w:hAnsi="Times" w:cs="Times"/>
          <w:i/>
          <w:iCs/>
          <w:sz w:val="22"/>
          <w:szCs w:val="22"/>
        </w:rPr>
        <w:t xml:space="preserve"> </w:t>
      </w:r>
      <w:r w:rsidRPr="0043510C">
        <w:rPr>
          <w:rFonts w:ascii="Times" w:eastAsia="Times New Roman" w:hAnsi="Times" w:cs="Times"/>
          <w:i/>
          <w:iCs/>
          <w:sz w:val="22"/>
          <w:szCs w:val="22"/>
        </w:rPr>
        <w:t xml:space="preserve">zone-based </w:t>
      </w:r>
      <w:r>
        <w:rPr>
          <w:rFonts w:ascii="Times" w:eastAsia="Times New Roman" w:hAnsi="Times" w:cs="Times"/>
          <w:i/>
          <w:iCs/>
          <w:sz w:val="22"/>
          <w:szCs w:val="22"/>
        </w:rPr>
        <w:t>configuration for TCI/QCL information</w:t>
      </w:r>
      <w:r w:rsidRPr="0043510C">
        <w:rPr>
          <w:rFonts w:ascii="Times" w:eastAsia="Times New Roman" w:hAnsi="Times" w:cs="Times"/>
          <w:i/>
          <w:iCs/>
          <w:sz w:val="22"/>
          <w:szCs w:val="22"/>
        </w:rPr>
        <w:t xml:space="preserve"> could be used to mitigate the signalling overhead. </w:t>
      </w:r>
    </w:p>
    <w:p w14:paraId="14461023" w14:textId="2AA0BD47" w:rsidR="00EA4466" w:rsidRPr="0043510C" w:rsidRDefault="00EA4466" w:rsidP="00EA4466">
      <w:pPr>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Proposal </w:t>
      </w:r>
      <w:r w:rsidR="00D643EB">
        <w:rPr>
          <w:rFonts w:ascii="Times" w:eastAsia="Times New Roman" w:hAnsi="Times" w:cs="Times"/>
          <w:b/>
          <w:bCs/>
          <w:i/>
          <w:iCs/>
          <w:sz w:val="22"/>
          <w:szCs w:val="22"/>
        </w:rPr>
        <w:t>3</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Study zone-based </w:t>
      </w:r>
      <w:r w:rsidRPr="00B83C98">
        <w:rPr>
          <w:rFonts w:ascii="Times" w:eastAsia="Times New Roman" w:hAnsi="Times" w:cs="Times"/>
          <w:i/>
          <w:iCs/>
          <w:sz w:val="22"/>
          <w:szCs w:val="22"/>
        </w:rPr>
        <w:t xml:space="preserve">configuration for TCI/QCL information </w:t>
      </w:r>
      <w:r w:rsidRPr="0043510C">
        <w:rPr>
          <w:rFonts w:ascii="Times" w:eastAsia="Times New Roman" w:hAnsi="Times" w:cs="Times"/>
          <w:i/>
          <w:iCs/>
          <w:sz w:val="22"/>
          <w:szCs w:val="22"/>
        </w:rPr>
        <w:t>to mitigate potential high signalling overhead.</w:t>
      </w:r>
    </w:p>
    <w:p w14:paraId="3B565995" w14:textId="77777777" w:rsidR="00EA4466" w:rsidRPr="0043510C" w:rsidRDefault="00EA4466" w:rsidP="00BA26B7">
      <w:pPr>
        <w:jc w:val="both"/>
        <w:rPr>
          <w:rFonts w:ascii="Times" w:eastAsia="Times New Roman" w:hAnsi="Times" w:cs="Times"/>
          <w:i/>
          <w:iCs/>
          <w:sz w:val="22"/>
          <w:szCs w:val="22"/>
        </w:rPr>
      </w:pPr>
    </w:p>
    <w:p w14:paraId="30348BB7" w14:textId="77777777" w:rsidR="00BA26B7" w:rsidRDefault="00BA26B7" w:rsidP="00BA26B7">
      <w:pPr>
        <w:keepNext/>
        <w:ind w:firstLine="288"/>
        <w:jc w:val="center"/>
        <w:rPr>
          <w:rFonts w:eastAsia="Times New Roman"/>
          <w:sz w:val="22"/>
          <w:szCs w:val="22"/>
        </w:rPr>
      </w:pPr>
      <w:r>
        <w:rPr>
          <w:rFonts w:eastAsia="Times New Roman"/>
          <w:noProof/>
          <w:sz w:val="22"/>
          <w:szCs w:val="22"/>
        </w:rPr>
        <w:lastRenderedPageBreak/>
        <w:drawing>
          <wp:inline distT="0" distB="0" distL="0" distR="0" wp14:anchorId="4B623C24" wp14:editId="12AA0766">
            <wp:extent cx="4316095" cy="3152140"/>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16095" cy="3152140"/>
                    </a:xfrm>
                    <a:prstGeom prst="rect">
                      <a:avLst/>
                    </a:prstGeom>
                    <a:noFill/>
                  </pic:spPr>
                </pic:pic>
              </a:graphicData>
            </a:graphic>
          </wp:inline>
        </w:drawing>
      </w:r>
    </w:p>
    <w:p w14:paraId="6AE0AF23" w14:textId="77777777" w:rsidR="00BA26B7" w:rsidRPr="00B6138D" w:rsidRDefault="00BA26B7" w:rsidP="00BA26B7">
      <w:pPr>
        <w:keepNext/>
        <w:ind w:firstLine="288"/>
        <w:jc w:val="center"/>
        <w:rPr>
          <w:rFonts w:eastAsia="Times New Roman"/>
          <w:sz w:val="22"/>
          <w:szCs w:val="22"/>
          <w:lang w:val="en-US"/>
        </w:rPr>
      </w:pPr>
      <w:r w:rsidRPr="009437B9">
        <w:rPr>
          <w:rFonts w:ascii="Times" w:hAnsi="Times" w:cs="Times"/>
          <w:b/>
          <w:sz w:val="22"/>
          <w:szCs w:val="22"/>
          <w:lang w:val="en-US"/>
        </w:rPr>
        <w:t xml:space="preserve">Figure </w:t>
      </w:r>
      <w:r w:rsidRPr="009437B9">
        <w:rPr>
          <w:rFonts w:ascii="Times" w:hAnsi="Times" w:cs="Times"/>
          <w:b/>
          <w:sz w:val="22"/>
          <w:szCs w:val="22"/>
        </w:rPr>
        <w:fldChar w:fldCharType="begin"/>
      </w:r>
      <w:r w:rsidRPr="009437B9">
        <w:rPr>
          <w:rFonts w:ascii="Times" w:hAnsi="Times" w:cs="Times"/>
          <w:b/>
          <w:sz w:val="22"/>
          <w:szCs w:val="22"/>
          <w:lang w:val="en-US"/>
        </w:rPr>
        <w:instrText xml:space="preserve"> SEQ Figure \* ARABIC </w:instrText>
      </w:r>
      <w:r w:rsidRPr="009437B9">
        <w:rPr>
          <w:rFonts w:ascii="Times" w:hAnsi="Times" w:cs="Times"/>
          <w:b/>
          <w:sz w:val="22"/>
          <w:szCs w:val="22"/>
        </w:rPr>
        <w:fldChar w:fldCharType="separate"/>
      </w:r>
      <w:r w:rsidRPr="009437B9">
        <w:rPr>
          <w:rFonts w:ascii="Times" w:hAnsi="Times" w:cs="Times"/>
          <w:b/>
          <w:noProof/>
          <w:sz w:val="22"/>
          <w:szCs w:val="22"/>
          <w:lang w:val="en-US"/>
        </w:rPr>
        <w:t>3</w:t>
      </w:r>
      <w:r w:rsidRPr="009437B9">
        <w:rPr>
          <w:rFonts w:ascii="Times" w:hAnsi="Times" w:cs="Times"/>
          <w:b/>
          <w:sz w:val="22"/>
          <w:szCs w:val="22"/>
        </w:rPr>
        <w:fldChar w:fldCharType="end"/>
      </w:r>
      <w:r w:rsidRPr="009437B9">
        <w:rPr>
          <w:b/>
          <w:bCs/>
          <w:lang w:val="en-US"/>
        </w:rPr>
        <w:t>- Zone</w:t>
      </w:r>
      <w:r w:rsidRPr="00B6138D">
        <w:rPr>
          <w:b/>
          <w:bCs/>
          <w:lang w:val="en-US"/>
        </w:rPr>
        <w:t>-based TCI/QCL indication in HST-SFN Transmission</w:t>
      </w:r>
    </w:p>
    <w:bookmarkEnd w:id="3"/>
    <w:p w14:paraId="1BD7AF49" w14:textId="35DC275D" w:rsidR="004D111F" w:rsidRPr="00F53F3D" w:rsidRDefault="004D111F" w:rsidP="000442F0">
      <w:pPr>
        <w:pStyle w:val="Heading2"/>
        <w:numPr>
          <w:ilvl w:val="1"/>
          <w:numId w:val="12"/>
        </w:numPr>
        <w:spacing w:before="0" w:after="0"/>
        <w:contextualSpacing/>
        <w:jc w:val="both"/>
        <w:rPr>
          <w:rFonts w:cs="Arial"/>
          <w:smallCaps/>
        </w:rPr>
      </w:pPr>
      <w:r w:rsidRPr="00F53F3D">
        <w:rPr>
          <w:rFonts w:cs="Arial"/>
          <w:smallCaps/>
        </w:rPr>
        <w:t xml:space="preserve">PDCCH in SFN Manner </w:t>
      </w:r>
    </w:p>
    <w:p w14:paraId="08F227B7" w14:textId="38EE9AB9" w:rsidR="00963951" w:rsidRDefault="00963951" w:rsidP="003658EF">
      <w:pPr>
        <w:pStyle w:val="BodyText"/>
        <w:spacing w:after="0"/>
        <w:ind w:firstLine="288"/>
        <w:rPr>
          <w:rFonts w:ascii="Times New Roman" w:eastAsiaTheme="minorEastAsia" w:hAnsi="Times New Roman"/>
          <w:sz w:val="22"/>
          <w:szCs w:val="22"/>
          <w:lang w:eastAsia="zh-CN"/>
        </w:rPr>
      </w:pPr>
      <w:r>
        <w:rPr>
          <w:rFonts w:ascii="Times New Roman" w:eastAsiaTheme="minorEastAsia" w:hAnsi="Times New Roman"/>
          <w:sz w:val="22"/>
          <w:szCs w:val="22"/>
          <w:lang w:val="en-GB" w:eastAsia="zh-CN"/>
        </w:rPr>
        <w:t xml:space="preserve">A successful reception of PDSCH depends on </w:t>
      </w:r>
      <w:r w:rsidR="00BF1EC9" w:rsidRPr="003658EF">
        <w:rPr>
          <w:rFonts w:ascii="Times New Roman" w:eastAsiaTheme="minorEastAsia" w:hAnsi="Times New Roman"/>
          <w:sz w:val="22"/>
          <w:szCs w:val="22"/>
          <w:lang w:eastAsia="zh-CN"/>
        </w:rPr>
        <w:t xml:space="preserve">the successful reception of </w:t>
      </w:r>
      <w:r>
        <w:rPr>
          <w:rFonts w:ascii="Times New Roman" w:eastAsiaTheme="minorEastAsia" w:hAnsi="Times New Roman"/>
          <w:sz w:val="22"/>
          <w:szCs w:val="22"/>
          <w:lang w:eastAsia="zh-CN"/>
        </w:rPr>
        <w:t>the related PDCCH</w:t>
      </w:r>
      <w:r w:rsidR="00BF1EC9" w:rsidRPr="003658EF">
        <w:rPr>
          <w:rFonts w:ascii="Times New Roman" w:eastAsiaTheme="minorEastAsia" w:hAnsi="Times New Roman"/>
          <w:sz w:val="22"/>
          <w:szCs w:val="22"/>
          <w:lang w:eastAsia="zh-CN"/>
        </w:rPr>
        <w:t>. Since two TRPs are geographically separated, the radio channel</w:t>
      </w:r>
      <w:r w:rsidR="00E60B47">
        <w:rPr>
          <w:rFonts w:ascii="Times New Roman" w:eastAsiaTheme="minorEastAsia" w:hAnsi="Times New Roman"/>
          <w:sz w:val="22"/>
          <w:szCs w:val="22"/>
          <w:lang w:eastAsia="zh-CN"/>
        </w:rPr>
        <w:t>s</w:t>
      </w:r>
      <w:r w:rsidR="00BF1EC9" w:rsidRPr="003658EF">
        <w:rPr>
          <w:rFonts w:ascii="Times New Roman" w:eastAsiaTheme="minorEastAsia" w:hAnsi="Times New Roman"/>
          <w:sz w:val="22"/>
          <w:szCs w:val="22"/>
          <w:lang w:eastAsia="zh-CN"/>
        </w:rPr>
        <w:t xml:space="preserve"> could experience completely different propagation conditions. Therefore, harvesting spatial diversity could increase the reliability of the communication. As in HST-SFN deployments</w:t>
      </w:r>
      <w:r w:rsidR="00C16715">
        <w:rPr>
          <w:rFonts w:ascii="Times New Roman" w:eastAsiaTheme="minorEastAsia" w:hAnsi="Times New Roman"/>
          <w:sz w:val="22"/>
          <w:szCs w:val="22"/>
          <w:lang w:eastAsia="zh-CN"/>
        </w:rPr>
        <w:t>,</w:t>
      </w:r>
      <w:r w:rsidR="00BF1EC9" w:rsidRPr="003658EF">
        <w:rPr>
          <w:rFonts w:ascii="Times New Roman" w:eastAsiaTheme="minorEastAsia" w:hAnsi="Times New Roman"/>
          <w:sz w:val="22"/>
          <w:szCs w:val="22"/>
          <w:lang w:eastAsia="zh-CN"/>
        </w:rPr>
        <w:t xml:space="preserve"> UEs move extremely fast, </w:t>
      </w:r>
      <w:r w:rsidR="00700FDF">
        <w:rPr>
          <w:rFonts w:ascii="Times New Roman" w:eastAsiaTheme="minorEastAsia" w:hAnsi="Times New Roman"/>
          <w:sz w:val="22"/>
          <w:szCs w:val="22"/>
          <w:lang w:eastAsia="zh-CN"/>
        </w:rPr>
        <w:t xml:space="preserve">deep </w:t>
      </w:r>
      <w:r w:rsidR="00BF1EC9" w:rsidRPr="003658EF">
        <w:rPr>
          <w:rFonts w:ascii="Times New Roman" w:eastAsiaTheme="minorEastAsia" w:hAnsi="Times New Roman"/>
          <w:sz w:val="22"/>
          <w:szCs w:val="22"/>
          <w:lang w:eastAsia="zh-CN"/>
        </w:rPr>
        <w:t>fading conditions</w:t>
      </w:r>
      <w:r w:rsidR="00A316E5">
        <w:rPr>
          <w:rFonts w:ascii="Times New Roman" w:eastAsiaTheme="minorEastAsia" w:hAnsi="Times New Roman"/>
          <w:sz w:val="22"/>
          <w:szCs w:val="22"/>
          <w:lang w:eastAsia="zh-CN"/>
        </w:rPr>
        <w:t xml:space="preserve"> </w:t>
      </w:r>
      <w:r w:rsidR="00DB6B92">
        <w:rPr>
          <w:rFonts w:ascii="Times New Roman" w:eastAsiaTheme="minorEastAsia" w:hAnsi="Times New Roman"/>
          <w:sz w:val="22"/>
          <w:szCs w:val="22"/>
          <w:lang w:eastAsia="zh-CN"/>
        </w:rPr>
        <w:t>that last</w:t>
      </w:r>
      <w:r w:rsidR="00A316E5">
        <w:rPr>
          <w:rFonts w:ascii="Times New Roman" w:eastAsiaTheme="minorEastAsia" w:hAnsi="Times New Roman"/>
          <w:sz w:val="22"/>
          <w:szCs w:val="22"/>
          <w:lang w:eastAsia="zh-CN"/>
        </w:rPr>
        <w:t xml:space="preserve"> only for a </w:t>
      </w:r>
      <w:r w:rsidR="00700FDF">
        <w:rPr>
          <w:rFonts w:ascii="Times New Roman" w:eastAsiaTheme="minorEastAsia" w:hAnsi="Times New Roman"/>
          <w:sz w:val="22"/>
          <w:szCs w:val="22"/>
          <w:lang w:eastAsia="zh-CN"/>
        </w:rPr>
        <w:t xml:space="preserve">very </w:t>
      </w:r>
      <w:r w:rsidR="00A316E5">
        <w:rPr>
          <w:rFonts w:ascii="Times New Roman" w:eastAsiaTheme="minorEastAsia" w:hAnsi="Times New Roman"/>
          <w:sz w:val="22"/>
          <w:szCs w:val="22"/>
          <w:lang w:eastAsia="zh-CN"/>
        </w:rPr>
        <w:t xml:space="preserve">short </w:t>
      </w:r>
      <w:proofErr w:type="gramStart"/>
      <w:r w:rsidR="0074479D">
        <w:rPr>
          <w:rFonts w:ascii="Times New Roman" w:eastAsiaTheme="minorEastAsia" w:hAnsi="Times New Roman"/>
          <w:sz w:val="22"/>
          <w:szCs w:val="22"/>
          <w:lang w:eastAsia="zh-CN"/>
        </w:rPr>
        <w:t xml:space="preserve">time </w:t>
      </w:r>
      <w:r w:rsidR="006A3670">
        <w:rPr>
          <w:rFonts w:ascii="Times New Roman" w:eastAsiaTheme="minorEastAsia" w:hAnsi="Times New Roman"/>
          <w:sz w:val="22"/>
          <w:szCs w:val="22"/>
          <w:lang w:eastAsia="zh-CN"/>
        </w:rPr>
        <w:t>period</w:t>
      </w:r>
      <w:proofErr w:type="gramEnd"/>
      <w:r w:rsidR="00A316E5">
        <w:rPr>
          <w:rFonts w:ascii="Times New Roman" w:eastAsiaTheme="minorEastAsia" w:hAnsi="Times New Roman"/>
          <w:sz w:val="22"/>
          <w:szCs w:val="22"/>
          <w:lang w:eastAsia="zh-CN"/>
        </w:rPr>
        <w:t xml:space="preserve"> </w:t>
      </w:r>
      <w:r w:rsidR="00BF1EC9" w:rsidRPr="003658EF">
        <w:rPr>
          <w:rFonts w:ascii="Times New Roman" w:eastAsiaTheme="minorEastAsia" w:hAnsi="Times New Roman"/>
          <w:sz w:val="22"/>
          <w:szCs w:val="22"/>
          <w:lang w:eastAsia="zh-CN"/>
        </w:rPr>
        <w:t>c</w:t>
      </w:r>
      <w:r w:rsidR="0093148B">
        <w:rPr>
          <w:rFonts w:ascii="Times New Roman" w:eastAsiaTheme="minorEastAsia" w:hAnsi="Times New Roman"/>
          <w:sz w:val="22"/>
          <w:szCs w:val="22"/>
          <w:lang w:eastAsia="zh-CN"/>
        </w:rPr>
        <w:t>an</w:t>
      </w:r>
      <w:r w:rsidR="00F67375">
        <w:rPr>
          <w:rFonts w:ascii="Times New Roman" w:eastAsiaTheme="minorEastAsia" w:hAnsi="Times New Roman"/>
          <w:sz w:val="22"/>
          <w:szCs w:val="22"/>
          <w:lang w:eastAsia="zh-CN"/>
        </w:rPr>
        <w:t xml:space="preserve"> occur very often</w:t>
      </w:r>
      <w:r w:rsidR="00BF1EC9" w:rsidRPr="003658EF">
        <w:rPr>
          <w:rFonts w:ascii="Times New Roman" w:eastAsiaTheme="minorEastAsia" w:hAnsi="Times New Roman"/>
          <w:sz w:val="22"/>
          <w:szCs w:val="22"/>
          <w:lang w:eastAsia="zh-CN"/>
        </w:rPr>
        <w:t xml:space="preserve">. Since PDCCH is </w:t>
      </w:r>
      <w:r w:rsidR="00C16715">
        <w:rPr>
          <w:rFonts w:ascii="Times New Roman" w:eastAsiaTheme="minorEastAsia" w:hAnsi="Times New Roman"/>
          <w:sz w:val="22"/>
          <w:szCs w:val="22"/>
          <w:lang w:eastAsia="zh-CN"/>
        </w:rPr>
        <w:t xml:space="preserve">a </w:t>
      </w:r>
      <w:r w:rsidR="00BF1EC9" w:rsidRPr="003658EF">
        <w:rPr>
          <w:rFonts w:ascii="Times New Roman" w:eastAsiaTheme="minorEastAsia" w:hAnsi="Times New Roman"/>
          <w:sz w:val="22"/>
          <w:szCs w:val="22"/>
          <w:lang w:eastAsia="zh-CN"/>
        </w:rPr>
        <w:t>maximum</w:t>
      </w:r>
      <w:r w:rsidR="00C16715">
        <w:rPr>
          <w:rFonts w:ascii="Times New Roman" w:eastAsiaTheme="minorEastAsia" w:hAnsi="Times New Roman"/>
          <w:sz w:val="22"/>
          <w:szCs w:val="22"/>
          <w:lang w:eastAsia="zh-CN"/>
        </w:rPr>
        <w:t xml:space="preserve"> of</w:t>
      </w:r>
      <w:r w:rsidR="00BF1EC9" w:rsidRPr="003658EF">
        <w:rPr>
          <w:rFonts w:ascii="Times New Roman" w:eastAsiaTheme="minorEastAsia" w:hAnsi="Times New Roman"/>
          <w:sz w:val="22"/>
          <w:szCs w:val="22"/>
          <w:lang w:eastAsia="zh-CN"/>
        </w:rPr>
        <w:t xml:space="preserve"> up to 3 OFDM symbols long, it could be very susceptible to </w:t>
      </w:r>
      <w:r w:rsidR="00C16715">
        <w:rPr>
          <w:rFonts w:ascii="Times New Roman" w:eastAsiaTheme="minorEastAsia" w:hAnsi="Times New Roman"/>
          <w:sz w:val="22"/>
          <w:szCs w:val="22"/>
          <w:lang w:eastAsia="zh-CN"/>
        </w:rPr>
        <w:t>this</w:t>
      </w:r>
      <w:r w:rsidR="00C16715" w:rsidRPr="003658EF">
        <w:rPr>
          <w:rFonts w:ascii="Times New Roman" w:eastAsiaTheme="minorEastAsia" w:hAnsi="Times New Roman"/>
          <w:sz w:val="22"/>
          <w:szCs w:val="22"/>
          <w:lang w:eastAsia="zh-CN"/>
        </w:rPr>
        <w:t xml:space="preserve"> </w:t>
      </w:r>
      <w:r w:rsidR="006A3670">
        <w:rPr>
          <w:rFonts w:ascii="Times New Roman" w:eastAsiaTheme="minorEastAsia" w:hAnsi="Times New Roman"/>
          <w:sz w:val="22"/>
          <w:szCs w:val="22"/>
          <w:lang w:eastAsia="zh-CN"/>
        </w:rPr>
        <w:t xml:space="preserve">deep </w:t>
      </w:r>
      <w:r w:rsidR="00BF1EC9" w:rsidRPr="003658EF">
        <w:rPr>
          <w:rFonts w:ascii="Times New Roman" w:eastAsiaTheme="minorEastAsia" w:hAnsi="Times New Roman"/>
          <w:sz w:val="22"/>
          <w:szCs w:val="22"/>
          <w:lang w:eastAsia="zh-CN"/>
        </w:rPr>
        <w:t xml:space="preserve">fading compared to PDSCH. </w:t>
      </w:r>
    </w:p>
    <w:p w14:paraId="53918598" w14:textId="00651858" w:rsidR="00783842" w:rsidRDefault="00963951" w:rsidP="00963951">
      <w:pPr>
        <w:pStyle w:val="BodyText"/>
        <w:spacing w:after="0"/>
        <w:ind w:firstLine="288"/>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Based on recent agreements, it is only Scheme 1 that supports SFN transmission of PDCCH. However, as argued earlier, it is important to support a similar level of reliability for PDCCH when using Scheme 2. </w:t>
      </w:r>
      <w:r w:rsidR="002D26D7">
        <w:rPr>
          <w:rFonts w:ascii="Times New Roman" w:eastAsiaTheme="minorEastAsia" w:hAnsi="Times New Roman"/>
          <w:sz w:val="22"/>
          <w:szCs w:val="22"/>
          <w:lang w:eastAsia="zh-CN"/>
        </w:rPr>
        <w:t>One way to enhance the performance of PDCCH would be to rely on non-SFN PDCCH transmission</w:t>
      </w:r>
      <w:r w:rsidR="00527521">
        <w:rPr>
          <w:rFonts w:ascii="Times New Roman" w:eastAsiaTheme="minorEastAsia" w:hAnsi="Times New Roman"/>
          <w:sz w:val="22"/>
          <w:szCs w:val="22"/>
          <w:lang w:eastAsia="zh-CN"/>
        </w:rPr>
        <w:t>.</w:t>
      </w:r>
      <w:r w:rsidR="002D26D7">
        <w:rPr>
          <w:rFonts w:ascii="Times New Roman" w:eastAsiaTheme="minorEastAsia" w:hAnsi="Times New Roman"/>
          <w:sz w:val="22"/>
          <w:szCs w:val="22"/>
          <w:lang w:eastAsia="zh-CN"/>
        </w:rPr>
        <w:t xml:space="preserve"> </w:t>
      </w:r>
      <w:r w:rsidR="00527521">
        <w:rPr>
          <w:rFonts w:ascii="Times New Roman" w:eastAsiaTheme="minorEastAsia" w:hAnsi="Times New Roman"/>
          <w:sz w:val="22"/>
          <w:szCs w:val="22"/>
          <w:lang w:eastAsia="zh-CN"/>
        </w:rPr>
        <w:t xml:space="preserve">However, </w:t>
      </w:r>
      <w:r w:rsidR="002D26D7">
        <w:rPr>
          <w:rFonts w:ascii="Times New Roman" w:eastAsiaTheme="minorEastAsia" w:hAnsi="Times New Roman"/>
          <w:sz w:val="22"/>
          <w:szCs w:val="22"/>
          <w:lang w:eastAsia="zh-CN"/>
        </w:rPr>
        <w:t xml:space="preserve">such </w:t>
      </w:r>
      <w:r w:rsidR="00C16715">
        <w:rPr>
          <w:rFonts w:ascii="Times New Roman" w:eastAsiaTheme="minorEastAsia" w:hAnsi="Times New Roman"/>
          <w:sz w:val="22"/>
          <w:szCs w:val="22"/>
          <w:lang w:eastAsia="zh-CN"/>
        </w:rPr>
        <w:t xml:space="preserve">an </w:t>
      </w:r>
      <w:r w:rsidR="002D26D7">
        <w:rPr>
          <w:rFonts w:ascii="Times New Roman" w:eastAsiaTheme="minorEastAsia" w:hAnsi="Times New Roman"/>
          <w:sz w:val="22"/>
          <w:szCs w:val="22"/>
          <w:lang w:eastAsia="zh-CN"/>
        </w:rPr>
        <w:t xml:space="preserve">approach would not be efficient. First, it requires </w:t>
      </w:r>
      <w:r w:rsidR="00902D29">
        <w:rPr>
          <w:rFonts w:ascii="Times New Roman" w:eastAsiaTheme="minorEastAsia" w:hAnsi="Times New Roman"/>
          <w:sz w:val="22"/>
          <w:szCs w:val="22"/>
          <w:lang w:eastAsia="zh-CN"/>
        </w:rPr>
        <w:t xml:space="preserve">the </w:t>
      </w:r>
      <w:r w:rsidR="002D26D7">
        <w:rPr>
          <w:rFonts w:ascii="Times New Roman" w:eastAsiaTheme="minorEastAsia" w:hAnsi="Times New Roman"/>
          <w:sz w:val="22"/>
          <w:szCs w:val="22"/>
          <w:lang w:eastAsia="zh-CN"/>
        </w:rPr>
        <w:t>use of additional resources</w:t>
      </w:r>
      <w:r w:rsidR="00C16715">
        <w:rPr>
          <w:rFonts w:ascii="Times New Roman" w:eastAsiaTheme="minorEastAsia" w:hAnsi="Times New Roman"/>
          <w:sz w:val="22"/>
          <w:szCs w:val="22"/>
          <w:lang w:eastAsia="zh-CN"/>
        </w:rPr>
        <w:t>,</w:t>
      </w:r>
      <w:r w:rsidR="002D26D7">
        <w:rPr>
          <w:rFonts w:ascii="Times New Roman" w:eastAsiaTheme="minorEastAsia" w:hAnsi="Times New Roman"/>
          <w:sz w:val="22"/>
          <w:szCs w:val="22"/>
          <w:lang w:eastAsia="zh-CN"/>
        </w:rPr>
        <w:t xml:space="preserve"> which impacts </w:t>
      </w:r>
      <w:r w:rsidR="00CE421A">
        <w:rPr>
          <w:rFonts w:ascii="Times New Roman" w:eastAsiaTheme="minorEastAsia" w:hAnsi="Times New Roman"/>
          <w:sz w:val="22"/>
          <w:szCs w:val="22"/>
          <w:lang w:eastAsia="zh-CN"/>
        </w:rPr>
        <w:t xml:space="preserve">the </w:t>
      </w:r>
      <w:r w:rsidR="002D26D7">
        <w:rPr>
          <w:rFonts w:ascii="Times New Roman" w:eastAsiaTheme="minorEastAsia" w:hAnsi="Times New Roman"/>
          <w:sz w:val="22"/>
          <w:szCs w:val="22"/>
          <w:lang w:eastAsia="zh-CN"/>
        </w:rPr>
        <w:t xml:space="preserve">spectrum efficiency of the system. </w:t>
      </w:r>
      <w:r w:rsidR="00902D29">
        <w:rPr>
          <w:rFonts w:ascii="Times New Roman" w:eastAsiaTheme="minorEastAsia" w:hAnsi="Times New Roman"/>
          <w:sz w:val="22"/>
          <w:szCs w:val="22"/>
          <w:lang w:eastAsia="zh-CN"/>
        </w:rPr>
        <w:t>An</w:t>
      </w:r>
      <w:r w:rsidR="002D26D7">
        <w:rPr>
          <w:rFonts w:ascii="Times New Roman" w:eastAsiaTheme="minorEastAsia" w:hAnsi="Times New Roman"/>
          <w:sz w:val="22"/>
          <w:szCs w:val="22"/>
          <w:lang w:eastAsia="zh-CN"/>
        </w:rPr>
        <w:t>d secondly, it increas</w:t>
      </w:r>
      <w:r w:rsidR="00902D29">
        <w:rPr>
          <w:rFonts w:ascii="Times New Roman" w:eastAsiaTheme="minorEastAsia" w:hAnsi="Times New Roman"/>
          <w:sz w:val="22"/>
          <w:szCs w:val="22"/>
          <w:lang w:eastAsia="zh-CN"/>
        </w:rPr>
        <w:t xml:space="preserve">es </w:t>
      </w:r>
      <w:r w:rsidR="002D26D7">
        <w:rPr>
          <w:rFonts w:ascii="Times New Roman" w:eastAsiaTheme="minorEastAsia" w:hAnsi="Times New Roman"/>
          <w:sz w:val="22"/>
          <w:szCs w:val="22"/>
          <w:lang w:eastAsia="zh-CN"/>
        </w:rPr>
        <w:t xml:space="preserve">the </w:t>
      </w:r>
      <w:r w:rsidR="006F5447">
        <w:rPr>
          <w:rFonts w:ascii="Times New Roman" w:eastAsiaTheme="minorEastAsia" w:hAnsi="Times New Roman"/>
          <w:sz w:val="22"/>
          <w:szCs w:val="22"/>
          <w:lang w:eastAsia="zh-CN"/>
        </w:rPr>
        <w:t xml:space="preserve">required </w:t>
      </w:r>
      <w:r w:rsidR="002D26D7">
        <w:rPr>
          <w:rFonts w:ascii="Times New Roman" w:eastAsiaTheme="minorEastAsia" w:hAnsi="Times New Roman"/>
          <w:sz w:val="22"/>
          <w:szCs w:val="22"/>
          <w:lang w:eastAsia="zh-CN"/>
        </w:rPr>
        <w:t>number of blind decoding</w:t>
      </w:r>
      <w:r w:rsidR="006F5447">
        <w:rPr>
          <w:rFonts w:ascii="Times New Roman" w:eastAsiaTheme="minorEastAsia" w:hAnsi="Times New Roman"/>
          <w:sz w:val="22"/>
          <w:szCs w:val="22"/>
          <w:lang w:eastAsia="zh-CN"/>
        </w:rPr>
        <w:t xml:space="preserve"> attempts</w:t>
      </w:r>
      <w:r w:rsidR="002D26D7">
        <w:rPr>
          <w:rFonts w:ascii="Times New Roman" w:eastAsiaTheme="minorEastAsia" w:hAnsi="Times New Roman"/>
          <w:sz w:val="22"/>
          <w:szCs w:val="22"/>
          <w:lang w:eastAsia="zh-CN"/>
        </w:rPr>
        <w:t xml:space="preserve"> by </w:t>
      </w:r>
      <w:r w:rsidR="00783842">
        <w:rPr>
          <w:rFonts w:ascii="Times New Roman" w:eastAsiaTheme="minorEastAsia" w:hAnsi="Times New Roman"/>
          <w:sz w:val="22"/>
          <w:szCs w:val="22"/>
          <w:lang w:eastAsia="zh-CN"/>
        </w:rPr>
        <w:t xml:space="preserve">a </w:t>
      </w:r>
      <w:r w:rsidR="002D26D7">
        <w:rPr>
          <w:rFonts w:ascii="Times New Roman" w:eastAsiaTheme="minorEastAsia" w:hAnsi="Times New Roman"/>
          <w:sz w:val="22"/>
          <w:szCs w:val="22"/>
          <w:lang w:eastAsia="zh-CN"/>
        </w:rPr>
        <w:t>UE</w:t>
      </w:r>
      <w:r w:rsidR="00527521">
        <w:rPr>
          <w:rFonts w:ascii="Times New Roman" w:eastAsiaTheme="minorEastAsia" w:hAnsi="Times New Roman"/>
          <w:sz w:val="22"/>
          <w:szCs w:val="22"/>
          <w:lang w:eastAsia="zh-CN"/>
        </w:rPr>
        <w:t>,</w:t>
      </w:r>
      <w:r w:rsidR="00902D29">
        <w:rPr>
          <w:rFonts w:ascii="Times New Roman" w:eastAsiaTheme="minorEastAsia" w:hAnsi="Times New Roman"/>
          <w:sz w:val="22"/>
          <w:szCs w:val="22"/>
          <w:lang w:eastAsia="zh-CN"/>
        </w:rPr>
        <w:t xml:space="preserve"> </w:t>
      </w:r>
      <w:r w:rsidR="00527521">
        <w:rPr>
          <w:rFonts w:ascii="Times New Roman" w:eastAsiaTheme="minorEastAsia" w:hAnsi="Times New Roman"/>
          <w:sz w:val="22"/>
          <w:szCs w:val="22"/>
          <w:lang w:eastAsia="zh-CN"/>
        </w:rPr>
        <w:t>leading</w:t>
      </w:r>
      <w:r w:rsidR="00902D29">
        <w:rPr>
          <w:rFonts w:ascii="Times New Roman" w:eastAsiaTheme="minorEastAsia" w:hAnsi="Times New Roman"/>
          <w:sz w:val="22"/>
          <w:szCs w:val="22"/>
          <w:lang w:eastAsia="zh-CN"/>
        </w:rPr>
        <w:t xml:space="preserve"> to an increase in power consumption</w:t>
      </w:r>
      <w:r w:rsidR="002D26D7">
        <w:rPr>
          <w:rFonts w:ascii="Times New Roman" w:eastAsiaTheme="minorEastAsia" w:hAnsi="Times New Roman"/>
          <w:sz w:val="22"/>
          <w:szCs w:val="22"/>
          <w:lang w:eastAsia="zh-CN"/>
        </w:rPr>
        <w:t xml:space="preserve">. </w:t>
      </w:r>
      <w:r w:rsidR="00783842">
        <w:rPr>
          <w:rFonts w:ascii="Times New Roman" w:eastAsiaTheme="minorEastAsia" w:hAnsi="Times New Roman"/>
          <w:sz w:val="22"/>
          <w:szCs w:val="22"/>
          <w:lang w:eastAsia="zh-CN"/>
        </w:rPr>
        <w:t>Therefore, non-SFN PDCCH transmission is not preferred.</w:t>
      </w:r>
    </w:p>
    <w:p w14:paraId="78CBF48F" w14:textId="523F62E1" w:rsidR="00963951" w:rsidRDefault="00BF1EC9" w:rsidP="00963951">
      <w:pPr>
        <w:pStyle w:val="BodyText"/>
        <w:spacing w:after="0"/>
        <w:ind w:firstLine="288"/>
        <w:rPr>
          <w:rFonts w:ascii="Times New Roman" w:eastAsiaTheme="minorEastAsia" w:hAnsi="Times New Roman"/>
          <w:sz w:val="22"/>
          <w:szCs w:val="22"/>
          <w:lang w:eastAsia="zh-CN"/>
        </w:rPr>
      </w:pPr>
      <w:r w:rsidRPr="003658EF">
        <w:rPr>
          <w:rFonts w:ascii="Times New Roman" w:eastAsiaTheme="minorEastAsia" w:hAnsi="Times New Roman"/>
          <w:sz w:val="22"/>
          <w:szCs w:val="22"/>
          <w:lang w:eastAsia="zh-CN"/>
        </w:rPr>
        <w:t xml:space="preserve">To enable PDCCH transmission in </w:t>
      </w:r>
      <w:r w:rsidR="00BF708D">
        <w:rPr>
          <w:rFonts w:ascii="Times New Roman" w:eastAsiaTheme="minorEastAsia" w:hAnsi="Times New Roman"/>
          <w:sz w:val="22"/>
          <w:szCs w:val="22"/>
          <w:lang w:eastAsia="zh-CN"/>
        </w:rPr>
        <w:t xml:space="preserve">an </w:t>
      </w:r>
      <w:r w:rsidRPr="003658EF">
        <w:rPr>
          <w:rFonts w:ascii="Times New Roman" w:eastAsiaTheme="minorEastAsia" w:hAnsi="Times New Roman"/>
          <w:sz w:val="22"/>
          <w:szCs w:val="22"/>
          <w:lang w:eastAsia="zh-CN"/>
        </w:rPr>
        <w:t xml:space="preserve">SFN manner, </w:t>
      </w:r>
      <w:r w:rsidR="00963951">
        <w:rPr>
          <w:rFonts w:ascii="Times New Roman" w:eastAsiaTheme="minorEastAsia" w:hAnsi="Times New Roman"/>
          <w:sz w:val="22"/>
          <w:szCs w:val="22"/>
          <w:lang w:eastAsia="zh-CN"/>
        </w:rPr>
        <w:t>some considerations may be needed for PDCCH DM</w:t>
      </w:r>
      <w:r w:rsidR="002D26D7">
        <w:rPr>
          <w:rFonts w:ascii="Times New Roman" w:eastAsiaTheme="minorEastAsia" w:hAnsi="Times New Roman"/>
          <w:sz w:val="22"/>
          <w:szCs w:val="22"/>
          <w:lang w:eastAsia="zh-CN"/>
        </w:rPr>
        <w:t>-</w:t>
      </w:r>
      <w:r w:rsidR="00963951">
        <w:rPr>
          <w:rFonts w:ascii="Times New Roman" w:eastAsiaTheme="minorEastAsia" w:hAnsi="Times New Roman"/>
          <w:sz w:val="22"/>
          <w:szCs w:val="22"/>
          <w:lang w:eastAsia="zh-CN"/>
        </w:rPr>
        <w:t xml:space="preserve">RS transmission. </w:t>
      </w:r>
      <w:r w:rsidR="00BF708D">
        <w:rPr>
          <w:rFonts w:ascii="Times New Roman" w:eastAsiaTheme="minorEastAsia" w:hAnsi="Times New Roman"/>
          <w:sz w:val="22"/>
          <w:szCs w:val="22"/>
          <w:lang w:eastAsia="zh-CN"/>
        </w:rPr>
        <w:t>In Scheme 2</w:t>
      </w:r>
      <w:r w:rsidR="00C16715">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 xml:space="preserve"> PDSCH DM</w:t>
      </w:r>
      <w:r w:rsidR="002D26D7">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RS are non-SFN, however such</w:t>
      </w:r>
      <w:r w:rsidR="00C16715">
        <w:rPr>
          <w:rFonts w:ascii="Times New Roman" w:eastAsiaTheme="minorEastAsia" w:hAnsi="Times New Roman"/>
          <w:sz w:val="22"/>
          <w:szCs w:val="22"/>
          <w:lang w:eastAsia="zh-CN"/>
        </w:rPr>
        <w:t xml:space="preserve"> an</w:t>
      </w:r>
      <w:r w:rsidR="00BF708D">
        <w:rPr>
          <w:rFonts w:ascii="Times New Roman" w:eastAsiaTheme="minorEastAsia" w:hAnsi="Times New Roman"/>
          <w:sz w:val="22"/>
          <w:szCs w:val="22"/>
          <w:lang w:eastAsia="zh-CN"/>
        </w:rPr>
        <w:t xml:space="preserve"> approach cannot be considered for PDCCH DM</w:t>
      </w:r>
      <w:r w:rsidR="002D26D7">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 xml:space="preserve">RS, as it is based on a single port transmission. Therefore, </w:t>
      </w:r>
      <w:r w:rsidR="00C332B7">
        <w:rPr>
          <w:rFonts w:ascii="Times New Roman" w:eastAsiaTheme="minorEastAsia" w:hAnsi="Times New Roman"/>
          <w:sz w:val="22"/>
          <w:szCs w:val="22"/>
          <w:lang w:eastAsia="zh-CN"/>
        </w:rPr>
        <w:t xml:space="preserve">to support SFN transmission of PDCCH, </w:t>
      </w:r>
      <w:r w:rsidR="00BF708D">
        <w:rPr>
          <w:rFonts w:ascii="Times New Roman" w:eastAsiaTheme="minorEastAsia" w:hAnsi="Times New Roman"/>
          <w:sz w:val="22"/>
          <w:szCs w:val="22"/>
          <w:lang w:eastAsia="zh-CN"/>
        </w:rPr>
        <w:t>one of the followings can be considered,</w:t>
      </w:r>
    </w:p>
    <w:p w14:paraId="1F13759E" w14:textId="5B8F1D1B" w:rsidR="00BF708D" w:rsidRDefault="00963951" w:rsidP="000442F0">
      <w:pPr>
        <w:pStyle w:val="BodyText"/>
        <w:numPr>
          <w:ilvl w:val="0"/>
          <w:numId w:val="9"/>
        </w:numPr>
        <w:spacing w:after="0"/>
        <w:rPr>
          <w:rFonts w:ascii="Times New Roman" w:eastAsiaTheme="minorEastAsia" w:hAnsi="Times New Roman"/>
          <w:sz w:val="22"/>
          <w:szCs w:val="22"/>
          <w:lang w:eastAsia="zh-CN"/>
        </w:rPr>
      </w:pPr>
      <w:r>
        <w:rPr>
          <w:rFonts w:ascii="Times New Roman" w:eastAsiaTheme="minorEastAsia" w:hAnsi="Times New Roman"/>
          <w:sz w:val="22"/>
          <w:szCs w:val="22"/>
          <w:lang w:eastAsia="zh-CN"/>
        </w:rPr>
        <w:t>PDCCH DM</w:t>
      </w:r>
      <w:r w:rsidR="002D26D7">
        <w:rPr>
          <w:rFonts w:ascii="Times New Roman" w:eastAsiaTheme="minorEastAsia" w:hAnsi="Times New Roman"/>
          <w:sz w:val="22"/>
          <w:szCs w:val="22"/>
          <w:lang w:eastAsia="zh-CN"/>
        </w:rPr>
        <w:t>-</w:t>
      </w:r>
      <w:r>
        <w:rPr>
          <w:rFonts w:ascii="Times New Roman" w:eastAsiaTheme="minorEastAsia" w:hAnsi="Times New Roman"/>
          <w:sz w:val="22"/>
          <w:szCs w:val="22"/>
          <w:lang w:eastAsia="zh-CN"/>
        </w:rPr>
        <w:t>RS can be sent in</w:t>
      </w:r>
      <w:r w:rsidR="00BF708D">
        <w:rPr>
          <w:rFonts w:ascii="Times New Roman" w:eastAsiaTheme="minorEastAsia" w:hAnsi="Times New Roman"/>
          <w:sz w:val="22"/>
          <w:szCs w:val="22"/>
          <w:lang w:eastAsia="zh-CN"/>
        </w:rPr>
        <w:t xml:space="preserve"> an</w:t>
      </w:r>
      <w:r>
        <w:rPr>
          <w:rFonts w:ascii="Times New Roman" w:eastAsiaTheme="minorEastAsia" w:hAnsi="Times New Roman"/>
          <w:sz w:val="22"/>
          <w:szCs w:val="22"/>
          <w:lang w:eastAsia="zh-CN"/>
        </w:rPr>
        <w:t xml:space="preserve"> SFN</w:t>
      </w:r>
      <w:r w:rsidR="00BF708D">
        <w:rPr>
          <w:rFonts w:ascii="Times New Roman" w:eastAsiaTheme="minorEastAsia" w:hAnsi="Times New Roman"/>
          <w:sz w:val="22"/>
          <w:szCs w:val="22"/>
          <w:lang w:eastAsia="zh-CN"/>
        </w:rPr>
        <w:t xml:space="preserve"> manner</w:t>
      </w:r>
      <w:r>
        <w:rPr>
          <w:rFonts w:ascii="Times New Roman" w:eastAsiaTheme="minorEastAsia" w:hAnsi="Times New Roman"/>
          <w:sz w:val="22"/>
          <w:szCs w:val="22"/>
          <w:lang w:eastAsia="zh-CN"/>
        </w:rPr>
        <w:t xml:space="preserve">. </w:t>
      </w:r>
      <w:r w:rsidR="002D26D7">
        <w:rPr>
          <w:rFonts w:ascii="Times New Roman" w:eastAsiaTheme="minorEastAsia" w:hAnsi="Times New Roman"/>
          <w:sz w:val="22"/>
          <w:szCs w:val="22"/>
          <w:lang w:eastAsia="zh-CN"/>
        </w:rPr>
        <w:t>Therefore</w:t>
      </w:r>
      <w:r w:rsidR="00BF708D">
        <w:rPr>
          <w:rFonts w:ascii="Times New Roman" w:eastAsiaTheme="minorEastAsia" w:hAnsi="Times New Roman"/>
          <w:sz w:val="22"/>
          <w:szCs w:val="22"/>
          <w:lang w:eastAsia="zh-CN"/>
        </w:rPr>
        <w:t>, PDSCH DM</w:t>
      </w:r>
      <w:r w:rsidR="002D26D7">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RS would be TRP-specific, but PDCCH DM</w:t>
      </w:r>
      <w:r w:rsidR="002D26D7">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 xml:space="preserve">RS will </w:t>
      </w:r>
      <w:r w:rsidR="002D26D7">
        <w:rPr>
          <w:rFonts w:ascii="Times New Roman" w:eastAsiaTheme="minorEastAsia" w:hAnsi="Times New Roman"/>
          <w:sz w:val="22"/>
          <w:szCs w:val="22"/>
          <w:lang w:eastAsia="zh-CN"/>
        </w:rPr>
        <w:t>remain</w:t>
      </w:r>
      <w:r w:rsidR="00BF708D">
        <w:rPr>
          <w:rFonts w:ascii="Times New Roman" w:eastAsiaTheme="minorEastAsia" w:hAnsi="Times New Roman"/>
          <w:sz w:val="22"/>
          <w:szCs w:val="22"/>
          <w:lang w:eastAsia="zh-CN"/>
        </w:rPr>
        <w:t xml:space="preserve"> in an SFN manner.</w:t>
      </w:r>
    </w:p>
    <w:p w14:paraId="4C8FE450" w14:textId="76A42D03" w:rsidR="00BF1EC9" w:rsidRDefault="002D26D7" w:rsidP="000442F0">
      <w:pPr>
        <w:pStyle w:val="BodyText"/>
        <w:numPr>
          <w:ilvl w:val="0"/>
          <w:numId w:val="9"/>
        </w:numPr>
        <w:spacing w:after="0"/>
        <w:rPr>
          <w:rFonts w:ascii="Times New Roman" w:eastAsiaTheme="minorEastAsia" w:hAnsi="Times New Roman"/>
          <w:sz w:val="22"/>
          <w:szCs w:val="22"/>
          <w:lang w:eastAsia="zh-CN"/>
        </w:rPr>
      </w:pPr>
      <w:r w:rsidRPr="003658EF">
        <w:rPr>
          <w:rFonts w:ascii="Times New Roman" w:eastAsiaTheme="minorEastAsia" w:hAnsi="Times New Roman"/>
          <w:sz w:val="22"/>
          <w:szCs w:val="22"/>
          <w:lang w:eastAsia="zh-CN"/>
        </w:rPr>
        <w:t>PDCCH DM</w:t>
      </w:r>
      <w:r>
        <w:rPr>
          <w:rFonts w:ascii="Times New Roman" w:eastAsiaTheme="minorEastAsia" w:hAnsi="Times New Roman"/>
          <w:sz w:val="22"/>
          <w:szCs w:val="22"/>
          <w:lang w:eastAsia="zh-CN"/>
        </w:rPr>
        <w:t>-</w:t>
      </w:r>
      <w:r w:rsidRPr="003658EF">
        <w:rPr>
          <w:rFonts w:ascii="Times New Roman" w:eastAsiaTheme="minorEastAsia" w:hAnsi="Times New Roman"/>
          <w:sz w:val="22"/>
          <w:szCs w:val="22"/>
          <w:lang w:eastAsia="zh-CN"/>
        </w:rPr>
        <w:t xml:space="preserve">RS </w:t>
      </w:r>
      <w:r>
        <w:rPr>
          <w:rFonts w:ascii="Times New Roman" w:eastAsiaTheme="minorEastAsia" w:hAnsi="Times New Roman"/>
          <w:sz w:val="22"/>
          <w:szCs w:val="22"/>
          <w:lang w:eastAsia="zh-CN"/>
        </w:rPr>
        <w:t xml:space="preserve">can be </w:t>
      </w:r>
      <w:r w:rsidR="00BF1EC9" w:rsidRPr="003658EF">
        <w:rPr>
          <w:rFonts w:ascii="Times New Roman" w:eastAsiaTheme="minorEastAsia" w:hAnsi="Times New Roman"/>
          <w:sz w:val="22"/>
          <w:szCs w:val="22"/>
          <w:lang w:eastAsia="zh-CN"/>
        </w:rPr>
        <w:t>enhance</w:t>
      </w:r>
      <w:r>
        <w:rPr>
          <w:rFonts w:ascii="Times New Roman" w:eastAsiaTheme="minorEastAsia" w:hAnsi="Times New Roman"/>
          <w:sz w:val="22"/>
          <w:szCs w:val="22"/>
          <w:lang w:eastAsia="zh-CN"/>
        </w:rPr>
        <w:t>d</w:t>
      </w:r>
      <w:r w:rsidR="00BF1EC9" w:rsidRPr="003658EF">
        <w:rPr>
          <w:rFonts w:ascii="Times New Roman" w:eastAsiaTheme="minorEastAsia" w:hAnsi="Times New Roman"/>
          <w:sz w:val="22"/>
          <w:szCs w:val="22"/>
          <w:lang w:eastAsia="zh-CN"/>
        </w:rPr>
        <w:t xml:space="preserve"> </w:t>
      </w:r>
      <w:r w:rsidR="00BF708D">
        <w:rPr>
          <w:rFonts w:ascii="Times New Roman" w:eastAsiaTheme="minorEastAsia" w:hAnsi="Times New Roman"/>
          <w:sz w:val="22"/>
          <w:szCs w:val="22"/>
          <w:lang w:eastAsia="zh-CN"/>
        </w:rPr>
        <w:t>to support non-SFN DM</w:t>
      </w:r>
      <w:r>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RS transmission</w:t>
      </w:r>
      <w:r w:rsidR="00BF1EC9" w:rsidRPr="003658EF">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 xml:space="preserve">As such, </w:t>
      </w:r>
      <w:r w:rsidRPr="009F20E0">
        <w:rPr>
          <w:rFonts w:ascii="Times New Roman" w:eastAsiaTheme="minorEastAsia" w:hAnsi="Times New Roman"/>
          <w:sz w:val="22"/>
          <w:szCs w:val="22"/>
          <w:lang w:eastAsia="zh-CN"/>
        </w:rPr>
        <w:t xml:space="preserve">UE </w:t>
      </w:r>
      <w:r>
        <w:rPr>
          <w:rFonts w:ascii="Times New Roman" w:eastAsiaTheme="minorEastAsia" w:hAnsi="Times New Roman"/>
          <w:sz w:val="22"/>
          <w:szCs w:val="22"/>
          <w:lang w:eastAsia="zh-CN"/>
        </w:rPr>
        <w:t xml:space="preserve">will be able </w:t>
      </w:r>
      <w:r w:rsidRPr="009F20E0">
        <w:rPr>
          <w:rFonts w:ascii="Times New Roman" w:eastAsiaTheme="minorEastAsia" w:hAnsi="Times New Roman"/>
          <w:sz w:val="22"/>
          <w:szCs w:val="22"/>
          <w:lang w:eastAsia="zh-CN"/>
        </w:rPr>
        <w:t xml:space="preserve">to perform </w:t>
      </w:r>
      <w:r>
        <w:rPr>
          <w:rFonts w:ascii="Times New Roman" w:eastAsiaTheme="minorEastAsia" w:hAnsi="Times New Roman"/>
          <w:sz w:val="22"/>
          <w:szCs w:val="22"/>
          <w:lang w:eastAsia="zh-CN"/>
        </w:rPr>
        <w:t xml:space="preserve">separate </w:t>
      </w:r>
      <w:r w:rsidRPr="009F20E0">
        <w:rPr>
          <w:rFonts w:ascii="Times New Roman" w:eastAsiaTheme="minorEastAsia" w:hAnsi="Times New Roman"/>
          <w:sz w:val="22"/>
          <w:szCs w:val="22"/>
          <w:lang w:eastAsia="zh-CN"/>
        </w:rPr>
        <w:t xml:space="preserve">channel estimation </w:t>
      </w:r>
      <w:r>
        <w:rPr>
          <w:rFonts w:ascii="Times New Roman" w:eastAsiaTheme="minorEastAsia" w:hAnsi="Times New Roman"/>
          <w:sz w:val="22"/>
          <w:szCs w:val="22"/>
          <w:lang w:eastAsia="zh-CN"/>
        </w:rPr>
        <w:t xml:space="preserve">for processing of the </w:t>
      </w:r>
      <w:proofErr w:type="spellStart"/>
      <w:r>
        <w:rPr>
          <w:rFonts w:ascii="Times New Roman" w:eastAsiaTheme="minorEastAsia" w:hAnsi="Times New Roman"/>
          <w:sz w:val="22"/>
          <w:szCs w:val="22"/>
          <w:lang w:eastAsia="zh-CN"/>
        </w:rPr>
        <w:t>SFN</w:t>
      </w:r>
      <w:r w:rsidR="00BB53DB">
        <w:rPr>
          <w:rFonts w:ascii="Times New Roman" w:eastAsiaTheme="minorEastAsia" w:hAnsi="Times New Roman"/>
          <w:sz w:val="22"/>
          <w:szCs w:val="22"/>
          <w:lang w:eastAsia="zh-CN"/>
        </w:rPr>
        <w:t>ed</w:t>
      </w:r>
      <w:proofErr w:type="spellEnd"/>
      <w:r>
        <w:rPr>
          <w:rFonts w:ascii="Times New Roman" w:eastAsiaTheme="minorEastAsia" w:hAnsi="Times New Roman"/>
          <w:sz w:val="22"/>
          <w:szCs w:val="22"/>
          <w:lang w:eastAsia="zh-CN"/>
        </w:rPr>
        <w:t xml:space="preserve"> PDCCH transmitted </w:t>
      </w:r>
      <w:r w:rsidRPr="009F20E0">
        <w:rPr>
          <w:rFonts w:ascii="Times New Roman" w:eastAsiaTheme="minorEastAsia" w:hAnsi="Times New Roman"/>
          <w:sz w:val="22"/>
          <w:szCs w:val="22"/>
          <w:lang w:eastAsia="zh-CN"/>
        </w:rPr>
        <w:t>from multiple TRPs</w:t>
      </w:r>
      <w:r>
        <w:rPr>
          <w:rFonts w:ascii="Times New Roman" w:eastAsiaTheme="minorEastAsia" w:hAnsi="Times New Roman"/>
          <w:sz w:val="22"/>
          <w:szCs w:val="22"/>
          <w:lang w:eastAsia="zh-CN"/>
        </w:rPr>
        <w:t>.</w:t>
      </w:r>
    </w:p>
    <w:p w14:paraId="227CA35D" w14:textId="77777777" w:rsidR="009F20E0" w:rsidRPr="003658EF" w:rsidRDefault="009F20E0" w:rsidP="003658EF">
      <w:pPr>
        <w:pStyle w:val="BodyText"/>
        <w:spacing w:after="0"/>
        <w:ind w:firstLine="288"/>
        <w:rPr>
          <w:rFonts w:ascii="Times New Roman" w:eastAsiaTheme="minorEastAsia" w:hAnsi="Times New Roman"/>
          <w:sz w:val="22"/>
          <w:szCs w:val="22"/>
          <w:lang w:eastAsia="zh-CN"/>
        </w:rPr>
      </w:pPr>
    </w:p>
    <w:p w14:paraId="739E37D1" w14:textId="125B502B" w:rsidR="009F53B3" w:rsidRPr="009F53B3" w:rsidRDefault="009F53B3" w:rsidP="009F53B3">
      <w:pPr>
        <w:jc w:val="both"/>
        <w:rPr>
          <w:rFonts w:ascii="Times" w:eastAsia="Times New Roman" w:hAnsi="Times" w:cs="Times"/>
          <w:i/>
          <w:iCs/>
          <w:sz w:val="22"/>
          <w:szCs w:val="22"/>
        </w:rPr>
      </w:pPr>
      <w:bookmarkStart w:id="6" w:name="_Hlk54125403"/>
      <w:r w:rsidRPr="00D15131">
        <w:rPr>
          <w:rFonts w:ascii="Times" w:eastAsia="Times New Roman" w:hAnsi="Times" w:cs="Times"/>
          <w:b/>
          <w:bCs/>
          <w:i/>
          <w:iCs/>
          <w:sz w:val="22"/>
          <w:szCs w:val="22"/>
        </w:rPr>
        <w:t xml:space="preserve">Observation </w:t>
      </w:r>
      <w:r w:rsidR="00D643EB">
        <w:rPr>
          <w:rFonts w:ascii="Times" w:eastAsia="Times New Roman" w:hAnsi="Times" w:cs="Times"/>
          <w:b/>
          <w:bCs/>
          <w:i/>
          <w:iCs/>
          <w:sz w:val="22"/>
          <w:szCs w:val="22"/>
        </w:rPr>
        <w:t>4</w:t>
      </w:r>
      <w:r w:rsidRPr="00D15131">
        <w:rPr>
          <w:rFonts w:ascii="Times" w:eastAsia="Times New Roman" w:hAnsi="Times" w:cs="Times"/>
          <w:b/>
          <w:bCs/>
          <w:i/>
          <w:iCs/>
          <w:sz w:val="22"/>
          <w:szCs w:val="22"/>
        </w:rPr>
        <w:t xml:space="preserve">: </w:t>
      </w:r>
      <w:r w:rsidRPr="00D15131">
        <w:rPr>
          <w:rFonts w:ascii="Times" w:eastAsia="Times New Roman" w:hAnsi="Times" w:cs="Times"/>
          <w:i/>
          <w:iCs/>
          <w:sz w:val="22"/>
          <w:szCs w:val="22"/>
        </w:rPr>
        <w:t>Transmitting PDCCH SFN manner could help to increase the reliability of the HST-SFN transmission. To this end, enhancements for the PDCCH DM</w:t>
      </w:r>
      <w:r w:rsidR="00BB53DB">
        <w:rPr>
          <w:rFonts w:ascii="Times" w:eastAsia="Times New Roman" w:hAnsi="Times" w:cs="Times"/>
          <w:i/>
          <w:iCs/>
          <w:sz w:val="22"/>
          <w:szCs w:val="22"/>
        </w:rPr>
        <w:t>-</w:t>
      </w:r>
      <w:r w:rsidRPr="00D15131">
        <w:rPr>
          <w:rFonts w:ascii="Times" w:eastAsia="Times New Roman" w:hAnsi="Times" w:cs="Times"/>
          <w:i/>
          <w:iCs/>
          <w:sz w:val="22"/>
          <w:szCs w:val="22"/>
        </w:rPr>
        <w:t xml:space="preserve">RS design to enable multi-port DM-RS estimation and </w:t>
      </w:r>
      <w:r w:rsidR="000759BF">
        <w:rPr>
          <w:rFonts w:ascii="Times" w:eastAsia="Times New Roman" w:hAnsi="Times" w:cs="Times"/>
          <w:i/>
          <w:iCs/>
          <w:sz w:val="22"/>
          <w:szCs w:val="22"/>
        </w:rPr>
        <w:t xml:space="preserve">enhancements for </w:t>
      </w:r>
      <w:r w:rsidRPr="00D15131">
        <w:rPr>
          <w:rFonts w:ascii="Times" w:eastAsia="Times New Roman" w:hAnsi="Times" w:cs="Times"/>
          <w:i/>
          <w:iCs/>
          <w:sz w:val="22"/>
          <w:szCs w:val="22"/>
        </w:rPr>
        <w:t>TCI/QCL framework could be necessary.</w:t>
      </w:r>
      <w:r w:rsidRPr="00BD4EFD">
        <w:rPr>
          <w:rFonts w:ascii="Times" w:eastAsia="Times New Roman" w:hAnsi="Times" w:cs="Times"/>
          <w:i/>
          <w:iCs/>
          <w:sz w:val="22"/>
          <w:szCs w:val="22"/>
        </w:rPr>
        <w:t xml:space="preserve"> </w:t>
      </w:r>
    </w:p>
    <w:p w14:paraId="0BFC24DD" w14:textId="4F97AB79" w:rsidR="00AC4864" w:rsidRPr="00490EC4" w:rsidRDefault="002D26D7" w:rsidP="00490EC4">
      <w:pPr>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Proposal </w:t>
      </w:r>
      <w:r w:rsidR="00D643EB">
        <w:rPr>
          <w:rFonts w:ascii="Times" w:eastAsia="Times New Roman" w:hAnsi="Times" w:cs="Times"/>
          <w:b/>
          <w:bCs/>
          <w:i/>
          <w:iCs/>
          <w:sz w:val="22"/>
          <w:szCs w:val="22"/>
        </w:rPr>
        <w:t>4</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 xml:space="preserve">Support PDCCH SFN transmission for Scheme 2. </w:t>
      </w:r>
    </w:p>
    <w:p w14:paraId="1D9D4CE1" w14:textId="094F7AAD" w:rsidR="001E4F96" w:rsidRPr="008B17E2" w:rsidRDefault="001E4F96" w:rsidP="000442F0">
      <w:pPr>
        <w:pStyle w:val="Heading2"/>
        <w:numPr>
          <w:ilvl w:val="1"/>
          <w:numId w:val="12"/>
        </w:numPr>
        <w:spacing w:before="0" w:after="0"/>
        <w:contextualSpacing/>
        <w:jc w:val="both"/>
        <w:rPr>
          <w:rFonts w:cs="Arial"/>
          <w:smallCaps/>
        </w:rPr>
      </w:pPr>
      <w:r w:rsidRPr="008B17E2">
        <w:rPr>
          <w:rFonts w:cs="Arial"/>
          <w:smallCaps/>
        </w:rPr>
        <w:lastRenderedPageBreak/>
        <w:t>D</w:t>
      </w:r>
      <w:r w:rsidR="008F430F" w:rsidRPr="008B17E2">
        <w:rPr>
          <w:rFonts w:cs="Arial"/>
          <w:smallCaps/>
        </w:rPr>
        <w:t xml:space="preserve">ifferentiating Rel-16 </w:t>
      </w:r>
      <w:r w:rsidRPr="008B17E2">
        <w:rPr>
          <w:rFonts w:cs="Arial"/>
          <w:smallCaps/>
        </w:rPr>
        <w:t>M-TRP Scheme from HST Schemes</w:t>
      </w:r>
    </w:p>
    <w:p w14:paraId="083D489D" w14:textId="2A2599F4" w:rsidR="008F430F" w:rsidRPr="00D15131" w:rsidRDefault="008F430F" w:rsidP="009D523F">
      <w:pPr>
        <w:spacing w:line="254" w:lineRule="auto"/>
        <w:ind w:firstLine="288"/>
        <w:contextualSpacing/>
        <w:jc w:val="both"/>
        <w:rPr>
          <w:rFonts w:ascii="Times" w:eastAsiaTheme="minorEastAsia" w:hAnsi="Times" w:cs="Times"/>
          <w:sz w:val="22"/>
          <w:szCs w:val="22"/>
          <w:lang w:val="en-US" w:eastAsia="zh-CN"/>
        </w:rPr>
      </w:pPr>
      <w:r w:rsidRPr="009F20E0">
        <w:rPr>
          <w:rFonts w:eastAsiaTheme="minorEastAsia"/>
          <w:sz w:val="22"/>
          <w:szCs w:val="22"/>
          <w:lang w:val="en-US" w:eastAsia="zh-CN"/>
        </w:rPr>
        <w:t>In a non</w:t>
      </w:r>
      <w:r>
        <w:rPr>
          <w:rFonts w:eastAsiaTheme="minorEastAsia"/>
          <w:sz w:val="22"/>
          <w:szCs w:val="22"/>
          <w:lang w:val="en-US" w:eastAsia="zh-CN"/>
        </w:rPr>
        <w:t>-</w:t>
      </w:r>
      <w:r w:rsidRPr="009F20E0">
        <w:rPr>
          <w:rFonts w:eastAsiaTheme="minorEastAsia"/>
          <w:sz w:val="22"/>
          <w:szCs w:val="22"/>
          <w:lang w:val="en-US" w:eastAsia="zh-CN"/>
        </w:rPr>
        <w:t xml:space="preserve">HST-SFN deployment, a UE switching between multi-TRP and single-TRP transmission could be very common. However, in our view, </w:t>
      </w:r>
      <w:r w:rsidR="00902BBB">
        <w:rPr>
          <w:rFonts w:eastAsiaTheme="minorEastAsia"/>
          <w:sz w:val="22"/>
          <w:szCs w:val="22"/>
          <w:lang w:val="en-US" w:eastAsia="zh-CN"/>
        </w:rPr>
        <w:t xml:space="preserve">an </w:t>
      </w:r>
      <w:r w:rsidRPr="009F20E0">
        <w:rPr>
          <w:rFonts w:eastAsiaTheme="minorEastAsia"/>
          <w:sz w:val="22"/>
          <w:szCs w:val="22"/>
          <w:lang w:val="en-US" w:eastAsia="zh-CN"/>
        </w:rPr>
        <w:t>HST-SFN deployment will have separate infrastructure</w:t>
      </w:r>
      <w:r w:rsidR="00527521">
        <w:rPr>
          <w:rFonts w:eastAsiaTheme="minorEastAsia"/>
          <w:sz w:val="22"/>
          <w:szCs w:val="22"/>
          <w:lang w:val="en-US" w:eastAsia="zh-CN"/>
        </w:rPr>
        <w:t>,</w:t>
      </w:r>
      <w:r w:rsidRPr="009F20E0">
        <w:rPr>
          <w:rFonts w:eastAsiaTheme="minorEastAsia"/>
          <w:sz w:val="22"/>
          <w:szCs w:val="22"/>
          <w:lang w:val="en-US" w:eastAsia="zh-CN"/>
        </w:rPr>
        <w:t xml:space="preserve"> and UEs will be served by the </w:t>
      </w:r>
      <w:r>
        <w:rPr>
          <w:rFonts w:eastAsiaTheme="minorEastAsia"/>
          <w:sz w:val="22"/>
          <w:szCs w:val="22"/>
          <w:lang w:val="en-US" w:eastAsia="zh-CN"/>
        </w:rPr>
        <w:t>network</w:t>
      </w:r>
      <w:r w:rsidRPr="009F20E0">
        <w:rPr>
          <w:rFonts w:eastAsiaTheme="minorEastAsia"/>
          <w:sz w:val="22"/>
          <w:szCs w:val="22"/>
          <w:lang w:val="en-US" w:eastAsia="zh-CN"/>
        </w:rPr>
        <w:t xml:space="preserve"> for a prolong</w:t>
      </w:r>
      <w:r w:rsidR="00527521">
        <w:rPr>
          <w:rFonts w:eastAsiaTheme="minorEastAsia"/>
          <w:sz w:val="22"/>
          <w:szCs w:val="22"/>
          <w:lang w:val="en-US" w:eastAsia="zh-CN"/>
        </w:rPr>
        <w:t>ed</w:t>
      </w:r>
      <w:r w:rsidRPr="009F20E0">
        <w:rPr>
          <w:rFonts w:eastAsiaTheme="minorEastAsia"/>
          <w:sz w:val="22"/>
          <w:szCs w:val="22"/>
          <w:lang w:val="en-US" w:eastAsia="zh-CN"/>
        </w:rPr>
        <w:t xml:space="preserve"> period, at least when UEs </w:t>
      </w:r>
      <w:r w:rsidR="00527521">
        <w:rPr>
          <w:rFonts w:eastAsiaTheme="minorEastAsia"/>
          <w:sz w:val="22"/>
          <w:szCs w:val="22"/>
          <w:lang w:val="en-US" w:eastAsia="zh-CN"/>
        </w:rPr>
        <w:t>move</w:t>
      </w:r>
      <w:r w:rsidRPr="009F20E0">
        <w:rPr>
          <w:rFonts w:eastAsiaTheme="minorEastAsia"/>
          <w:sz w:val="22"/>
          <w:szCs w:val="22"/>
          <w:lang w:val="en-US" w:eastAsia="zh-CN"/>
        </w:rPr>
        <w:t xml:space="preserve"> at high speed. </w:t>
      </w:r>
      <w:bookmarkStart w:id="7" w:name="_Hlk54110424"/>
      <w:r w:rsidRPr="009F20E0">
        <w:rPr>
          <w:rFonts w:eastAsiaTheme="minorEastAsia"/>
          <w:sz w:val="22"/>
          <w:szCs w:val="22"/>
          <w:lang w:val="en-US" w:eastAsia="zh-CN"/>
        </w:rPr>
        <w:t>When a UE leave</w:t>
      </w:r>
      <w:r>
        <w:rPr>
          <w:rFonts w:eastAsiaTheme="minorEastAsia"/>
          <w:sz w:val="22"/>
          <w:szCs w:val="22"/>
          <w:lang w:val="en-US" w:eastAsia="zh-CN"/>
        </w:rPr>
        <w:t>s</w:t>
      </w:r>
      <w:r w:rsidRPr="009F20E0">
        <w:rPr>
          <w:rFonts w:eastAsiaTheme="minorEastAsia"/>
          <w:sz w:val="22"/>
          <w:szCs w:val="22"/>
          <w:lang w:val="en-US" w:eastAsia="zh-CN"/>
        </w:rPr>
        <w:t xml:space="preserve"> a service area of HST-SFN deployment, they will be serviced by the </w:t>
      </w:r>
      <w:r w:rsidR="009D523F">
        <w:rPr>
          <w:rFonts w:eastAsiaTheme="minorEastAsia"/>
          <w:sz w:val="22"/>
          <w:szCs w:val="22"/>
          <w:lang w:val="en-US" w:eastAsia="zh-CN"/>
        </w:rPr>
        <w:t xml:space="preserve">regular </w:t>
      </w:r>
      <w:r w:rsidRPr="009F20E0">
        <w:rPr>
          <w:rFonts w:eastAsiaTheme="minorEastAsia"/>
          <w:sz w:val="22"/>
          <w:szCs w:val="22"/>
          <w:lang w:val="en-US" w:eastAsia="zh-CN"/>
        </w:rPr>
        <w:t>cellular network infrastructure</w:t>
      </w:r>
      <w:r w:rsidR="00527521">
        <w:rPr>
          <w:rFonts w:eastAsiaTheme="minorEastAsia"/>
          <w:sz w:val="22"/>
          <w:szCs w:val="22"/>
          <w:lang w:val="en-US" w:eastAsia="zh-CN"/>
        </w:rPr>
        <w:t>.</w:t>
      </w:r>
      <w:r w:rsidRPr="009F20E0">
        <w:rPr>
          <w:rFonts w:eastAsiaTheme="minorEastAsia"/>
          <w:sz w:val="22"/>
          <w:szCs w:val="22"/>
          <w:lang w:val="en-US" w:eastAsia="zh-CN"/>
        </w:rPr>
        <w:t xml:space="preserve"> </w:t>
      </w:r>
      <w:r w:rsidR="00527521">
        <w:rPr>
          <w:rFonts w:eastAsiaTheme="minorEastAsia"/>
          <w:sz w:val="22"/>
          <w:szCs w:val="22"/>
          <w:lang w:val="en-US" w:eastAsia="zh-CN"/>
        </w:rPr>
        <w:t>T</w:t>
      </w:r>
      <w:r w:rsidR="00527521" w:rsidRPr="009F20E0">
        <w:rPr>
          <w:rFonts w:eastAsiaTheme="minorEastAsia"/>
          <w:sz w:val="22"/>
          <w:szCs w:val="22"/>
          <w:lang w:val="en-US" w:eastAsia="zh-CN"/>
        </w:rPr>
        <w:t xml:space="preserve">hus </w:t>
      </w:r>
      <w:r w:rsidRPr="009F20E0">
        <w:rPr>
          <w:rFonts w:eastAsiaTheme="minorEastAsia"/>
          <w:sz w:val="22"/>
          <w:szCs w:val="22"/>
          <w:lang w:val="en-US" w:eastAsia="zh-CN"/>
        </w:rPr>
        <w:t>this will be covered under</w:t>
      </w:r>
      <w:r w:rsidR="00527521">
        <w:rPr>
          <w:rFonts w:eastAsiaTheme="minorEastAsia"/>
          <w:sz w:val="22"/>
          <w:szCs w:val="22"/>
          <w:lang w:val="en-US" w:eastAsia="zh-CN"/>
        </w:rPr>
        <w:t xml:space="preserve"> the</w:t>
      </w:r>
      <w:r w:rsidRPr="009F20E0">
        <w:rPr>
          <w:rFonts w:eastAsiaTheme="minorEastAsia"/>
          <w:sz w:val="22"/>
          <w:szCs w:val="22"/>
          <w:lang w:val="en-US" w:eastAsia="zh-CN"/>
        </w:rPr>
        <w:t xml:space="preserve"> user handover process.</w:t>
      </w:r>
      <w:bookmarkEnd w:id="7"/>
      <w:r w:rsidRPr="009F20E0">
        <w:rPr>
          <w:rFonts w:eastAsiaTheme="minorEastAsia"/>
          <w:sz w:val="22"/>
          <w:szCs w:val="22"/>
          <w:lang w:val="en-US" w:eastAsia="zh-CN"/>
        </w:rPr>
        <w:t xml:space="preserve"> Therefore, RRC signaling could be used to configure UEs served by HST-SFN transmission</w:t>
      </w:r>
      <w:r w:rsidRPr="00D15131">
        <w:rPr>
          <w:rFonts w:ascii="Times" w:eastAsiaTheme="minorEastAsia" w:hAnsi="Times" w:cs="Times"/>
          <w:sz w:val="22"/>
          <w:szCs w:val="22"/>
          <w:lang w:val="en-US" w:eastAsia="zh-CN"/>
        </w:rPr>
        <w:t>.</w:t>
      </w:r>
    </w:p>
    <w:p w14:paraId="3217628D" w14:textId="77777777" w:rsidR="008F430F" w:rsidRPr="00D15131" w:rsidRDefault="008F430F" w:rsidP="008F430F">
      <w:pPr>
        <w:spacing w:line="254" w:lineRule="auto"/>
        <w:contextualSpacing/>
        <w:rPr>
          <w:rFonts w:ascii="Times" w:eastAsiaTheme="minorEastAsia" w:hAnsi="Times" w:cs="Times"/>
          <w:sz w:val="22"/>
          <w:szCs w:val="22"/>
          <w:lang w:val="en-US" w:eastAsia="zh-CN"/>
        </w:rPr>
      </w:pPr>
    </w:p>
    <w:p w14:paraId="55159B00" w14:textId="2CF1960E" w:rsidR="009D523F" w:rsidRDefault="008F430F" w:rsidP="008F430F">
      <w:pPr>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sidR="003570EA">
        <w:rPr>
          <w:rFonts w:ascii="Times" w:eastAsia="Times New Roman" w:hAnsi="Times" w:cs="Times"/>
          <w:b/>
          <w:bCs/>
          <w:i/>
          <w:iCs/>
          <w:sz w:val="22"/>
          <w:szCs w:val="22"/>
        </w:rPr>
        <w:t>5</w:t>
      </w:r>
      <w:r w:rsidRPr="00D15131">
        <w:rPr>
          <w:rFonts w:ascii="Times" w:eastAsia="Times New Roman" w:hAnsi="Times" w:cs="Times"/>
          <w:b/>
          <w:bCs/>
          <w:i/>
          <w:iCs/>
          <w:sz w:val="22"/>
          <w:szCs w:val="22"/>
        </w:rPr>
        <w:t xml:space="preserve">: </w:t>
      </w:r>
      <w:r w:rsidRPr="00D15131">
        <w:rPr>
          <w:rFonts w:ascii="Times" w:eastAsia="Times New Roman" w:hAnsi="Times" w:cs="Times"/>
          <w:i/>
          <w:iCs/>
          <w:sz w:val="22"/>
          <w:szCs w:val="22"/>
        </w:rPr>
        <w:t>As a UE switching between Rel-16 non-</w:t>
      </w:r>
      <w:proofErr w:type="spellStart"/>
      <w:r w:rsidRPr="00D15131">
        <w:rPr>
          <w:rFonts w:ascii="Times" w:eastAsia="Times New Roman" w:hAnsi="Times" w:cs="Times"/>
          <w:i/>
          <w:iCs/>
          <w:sz w:val="22"/>
          <w:szCs w:val="22"/>
        </w:rPr>
        <w:t>SFNed</w:t>
      </w:r>
      <w:proofErr w:type="spellEnd"/>
      <w:r w:rsidRPr="00D15131">
        <w:rPr>
          <w:rFonts w:ascii="Times" w:eastAsia="Times New Roman" w:hAnsi="Times" w:cs="Times"/>
          <w:i/>
          <w:iCs/>
          <w:sz w:val="22"/>
          <w:szCs w:val="22"/>
        </w:rPr>
        <w:t xml:space="preserve"> (multi/single-TRP) transmission and HST-SFN transmission is </w:t>
      </w:r>
      <w:r w:rsidR="009D523F">
        <w:rPr>
          <w:rFonts w:ascii="Times" w:eastAsia="Times New Roman" w:hAnsi="Times" w:cs="Times"/>
          <w:i/>
          <w:iCs/>
          <w:sz w:val="22"/>
          <w:szCs w:val="22"/>
        </w:rPr>
        <w:t>not</w:t>
      </w:r>
      <w:r w:rsidRPr="00D15131">
        <w:rPr>
          <w:rFonts w:ascii="Times" w:eastAsia="Times New Roman" w:hAnsi="Times" w:cs="Times"/>
          <w:i/>
          <w:iCs/>
          <w:sz w:val="22"/>
          <w:szCs w:val="22"/>
        </w:rPr>
        <w:t xml:space="preserve"> frequent</w:t>
      </w:r>
      <w:r w:rsidR="009D523F">
        <w:rPr>
          <w:rFonts w:ascii="Times" w:eastAsia="Times New Roman" w:hAnsi="Times" w:cs="Times"/>
          <w:i/>
          <w:iCs/>
          <w:sz w:val="22"/>
          <w:szCs w:val="22"/>
        </w:rPr>
        <w:t>.</w:t>
      </w:r>
      <w:r w:rsidR="009D523F" w:rsidRPr="009D523F">
        <w:t xml:space="preserve"> </w:t>
      </w:r>
      <w:r w:rsidR="009D523F" w:rsidRPr="009D523F">
        <w:rPr>
          <w:rFonts w:ascii="Times" w:eastAsia="Times New Roman" w:hAnsi="Times" w:cs="Times"/>
          <w:i/>
          <w:iCs/>
          <w:sz w:val="22"/>
          <w:szCs w:val="22"/>
        </w:rPr>
        <w:t xml:space="preserve">When a UE leaves a service area of HST-SFN deployment, they will be serviced by the </w:t>
      </w:r>
      <w:r w:rsidR="009D523F">
        <w:rPr>
          <w:rFonts w:ascii="Times" w:eastAsia="Times New Roman" w:hAnsi="Times" w:cs="Times"/>
          <w:i/>
          <w:iCs/>
          <w:sz w:val="22"/>
          <w:szCs w:val="22"/>
        </w:rPr>
        <w:t>regular</w:t>
      </w:r>
      <w:r w:rsidR="009D523F" w:rsidRPr="009D523F">
        <w:rPr>
          <w:rFonts w:ascii="Times" w:eastAsia="Times New Roman" w:hAnsi="Times" w:cs="Times"/>
          <w:i/>
          <w:iCs/>
          <w:sz w:val="22"/>
          <w:szCs w:val="22"/>
        </w:rPr>
        <w:t xml:space="preserve"> cellular network infrastructure, thus this will be covered under user handover process.</w:t>
      </w:r>
    </w:p>
    <w:p w14:paraId="0077D6EA" w14:textId="32FA93AE" w:rsidR="008F430F" w:rsidRPr="00490EC4" w:rsidRDefault="009D523F" w:rsidP="00490EC4">
      <w:pPr>
        <w:jc w:val="both"/>
        <w:rPr>
          <w:rFonts w:ascii="Times" w:eastAsia="Times New Roman" w:hAnsi="Times" w:cs="Times"/>
          <w:b/>
          <w:bCs/>
          <w:i/>
          <w:iCs/>
          <w:sz w:val="22"/>
          <w:szCs w:val="22"/>
        </w:rPr>
      </w:pPr>
      <w:r>
        <w:rPr>
          <w:rFonts w:ascii="Times" w:eastAsia="Times New Roman" w:hAnsi="Times" w:cs="Times"/>
          <w:b/>
          <w:bCs/>
          <w:i/>
          <w:iCs/>
          <w:sz w:val="22"/>
          <w:szCs w:val="22"/>
        </w:rPr>
        <w:t>Proposal</w:t>
      </w:r>
      <w:r w:rsidRPr="00D15131">
        <w:rPr>
          <w:rFonts w:ascii="Times" w:eastAsia="Times New Roman" w:hAnsi="Times" w:cs="Times"/>
          <w:b/>
          <w:bCs/>
          <w:i/>
          <w:iCs/>
          <w:sz w:val="22"/>
          <w:szCs w:val="22"/>
        </w:rPr>
        <w:t xml:space="preserve"> </w:t>
      </w:r>
      <w:r w:rsidR="003570EA">
        <w:rPr>
          <w:rFonts w:ascii="Times" w:eastAsia="Times New Roman" w:hAnsi="Times" w:cs="Times"/>
          <w:b/>
          <w:bCs/>
          <w:i/>
          <w:iCs/>
          <w:sz w:val="22"/>
          <w:szCs w:val="22"/>
        </w:rPr>
        <w:t>5</w:t>
      </w:r>
      <w:r w:rsidRPr="00D15131">
        <w:rPr>
          <w:rFonts w:ascii="Times" w:eastAsia="Times New Roman" w:hAnsi="Times" w:cs="Times"/>
          <w:b/>
          <w:bCs/>
          <w:i/>
          <w:iCs/>
          <w:sz w:val="22"/>
          <w:szCs w:val="22"/>
        </w:rPr>
        <w:t>:</w:t>
      </w:r>
      <w:r w:rsidR="008F430F" w:rsidRPr="00D15131">
        <w:rPr>
          <w:rFonts w:ascii="Times" w:eastAsia="Times New Roman" w:hAnsi="Times" w:cs="Times"/>
          <w:i/>
          <w:iCs/>
          <w:sz w:val="22"/>
          <w:szCs w:val="22"/>
        </w:rPr>
        <w:t xml:space="preserve"> RRC signalling could be used to </w:t>
      </w:r>
      <w:r>
        <w:rPr>
          <w:rFonts w:ascii="Times" w:eastAsia="Times New Roman" w:hAnsi="Times" w:cs="Times"/>
          <w:i/>
          <w:iCs/>
          <w:sz w:val="22"/>
          <w:szCs w:val="22"/>
        </w:rPr>
        <w:t>differentiate</w:t>
      </w:r>
      <w:r w:rsidRPr="00D15131">
        <w:rPr>
          <w:rFonts w:ascii="Times" w:eastAsia="Times New Roman" w:hAnsi="Times" w:cs="Times"/>
          <w:i/>
          <w:iCs/>
          <w:sz w:val="22"/>
          <w:szCs w:val="22"/>
        </w:rPr>
        <w:t xml:space="preserve"> </w:t>
      </w:r>
      <w:r>
        <w:rPr>
          <w:rFonts w:ascii="Times" w:eastAsia="Times New Roman" w:hAnsi="Times" w:cs="Times"/>
          <w:i/>
          <w:iCs/>
          <w:sz w:val="22"/>
          <w:szCs w:val="22"/>
        </w:rPr>
        <w:t>between Rel-16 SFN and Rel-17 HST-SFN schemes.</w:t>
      </w:r>
    </w:p>
    <w:p w14:paraId="5423A541" w14:textId="3D3D85EA" w:rsidR="008F430F" w:rsidRPr="00184319" w:rsidRDefault="008B17E2" w:rsidP="000442F0">
      <w:pPr>
        <w:pStyle w:val="Heading2"/>
        <w:numPr>
          <w:ilvl w:val="1"/>
          <w:numId w:val="12"/>
        </w:numPr>
        <w:rPr>
          <w:lang w:val="en-US"/>
        </w:rPr>
      </w:pPr>
      <w:r>
        <w:rPr>
          <w:lang w:val="en-US"/>
        </w:rPr>
        <w:t xml:space="preserve">Doppler </w:t>
      </w:r>
      <w:r w:rsidR="003A11EC">
        <w:rPr>
          <w:lang w:val="en-US"/>
        </w:rPr>
        <w:t>Shift</w:t>
      </w:r>
      <w:r w:rsidR="008F430F">
        <w:rPr>
          <w:lang w:val="en-US"/>
        </w:rPr>
        <w:t xml:space="preserve"> Pre-</w:t>
      </w:r>
      <w:r>
        <w:rPr>
          <w:lang w:val="en-US"/>
        </w:rPr>
        <w:t>C</w:t>
      </w:r>
      <w:r w:rsidR="008F430F">
        <w:rPr>
          <w:lang w:val="en-US"/>
        </w:rPr>
        <w:t>ompensation</w:t>
      </w:r>
    </w:p>
    <w:p w14:paraId="5D5763F8" w14:textId="4D43FD2A" w:rsidR="00525FB3" w:rsidRPr="00525FB3" w:rsidRDefault="00525FB3" w:rsidP="00525FB3">
      <w:pPr>
        <w:keepNext/>
        <w:ind w:firstLine="288"/>
        <w:jc w:val="both"/>
        <w:rPr>
          <w:sz w:val="22"/>
          <w:szCs w:val="22"/>
        </w:rPr>
      </w:pPr>
      <w:r w:rsidRPr="00525FB3">
        <w:rPr>
          <w:sz w:val="22"/>
          <w:szCs w:val="22"/>
        </w:rPr>
        <w:t xml:space="preserve">In </w:t>
      </w:r>
      <w:r w:rsidR="00333FE6">
        <w:rPr>
          <w:sz w:val="22"/>
          <w:szCs w:val="22"/>
        </w:rPr>
        <w:t>RAN1#102e[4]</w:t>
      </w:r>
      <w:r w:rsidRPr="00525FB3">
        <w:rPr>
          <w:sz w:val="22"/>
          <w:szCs w:val="22"/>
        </w:rPr>
        <w:t xml:space="preserve"> three steps for TRP-based frequency offset pre-compensation scheme </w:t>
      </w:r>
      <w:r w:rsidR="006C5F26">
        <w:rPr>
          <w:sz w:val="22"/>
          <w:szCs w:val="22"/>
        </w:rPr>
        <w:t xml:space="preserve">for HST-SFN </w:t>
      </w:r>
      <w:r w:rsidRPr="00525FB3">
        <w:rPr>
          <w:sz w:val="22"/>
          <w:szCs w:val="22"/>
        </w:rPr>
        <w:t>were agreed,</w:t>
      </w:r>
    </w:p>
    <w:p w14:paraId="0E47EC74" w14:textId="77777777" w:rsidR="00525FB3" w:rsidRPr="00525FB3" w:rsidRDefault="00525FB3" w:rsidP="000442F0">
      <w:pPr>
        <w:pStyle w:val="ListParagraph"/>
        <w:keepNext/>
        <w:numPr>
          <w:ilvl w:val="0"/>
          <w:numId w:val="9"/>
        </w:numPr>
        <w:rPr>
          <w:rFonts w:ascii="Times New Roman" w:eastAsia="SimSun" w:hAnsi="Times New Roman"/>
          <w:lang w:val="en-GB"/>
        </w:rPr>
      </w:pPr>
      <w:r w:rsidRPr="00525FB3">
        <w:rPr>
          <w:rFonts w:ascii="Times New Roman" w:hAnsi="Times New Roman"/>
          <w:b/>
          <w:bCs/>
        </w:rPr>
        <w:t>1st step</w:t>
      </w:r>
      <w:r w:rsidRPr="00525FB3">
        <w:rPr>
          <w:rFonts w:ascii="Times New Roman" w:hAnsi="Times New Roman"/>
        </w:rPr>
        <w:t>: Transmission of the TRS resource(s) from TRP(s) without pre-compensation</w:t>
      </w:r>
    </w:p>
    <w:p w14:paraId="3E37118A" w14:textId="77777777" w:rsidR="00525FB3" w:rsidRPr="00525FB3" w:rsidRDefault="00525FB3" w:rsidP="000442F0">
      <w:pPr>
        <w:pStyle w:val="ListParagraph"/>
        <w:keepNext/>
        <w:numPr>
          <w:ilvl w:val="0"/>
          <w:numId w:val="9"/>
        </w:numPr>
        <w:rPr>
          <w:rFonts w:ascii="Times New Roman" w:eastAsia="SimSun" w:hAnsi="Times New Roman"/>
          <w:lang w:val="en-GB"/>
        </w:rPr>
      </w:pPr>
      <w:r w:rsidRPr="00525FB3">
        <w:rPr>
          <w:rFonts w:ascii="Times New Roman" w:eastAsia="SimSun" w:hAnsi="Times New Roman"/>
          <w:b/>
          <w:bCs/>
          <w:lang w:val="en-GB"/>
        </w:rPr>
        <w:t>2nd step</w:t>
      </w:r>
      <w:r w:rsidRPr="00525FB3">
        <w:rPr>
          <w:rFonts w:ascii="Times New Roman" w:eastAsia="SimSun" w:hAnsi="Times New Roman"/>
          <w:lang w:val="en-GB"/>
        </w:rPr>
        <w:t>: Transmission of the uplink signal(s)/channel(s) with carrier frequency determined based on the received TRS signals in the 1st step</w:t>
      </w:r>
    </w:p>
    <w:p w14:paraId="1408CBF4" w14:textId="24E9F3B4" w:rsidR="00525FB3" w:rsidRPr="00525FB3" w:rsidRDefault="00525FB3" w:rsidP="000442F0">
      <w:pPr>
        <w:pStyle w:val="ListParagraph"/>
        <w:keepNext/>
        <w:numPr>
          <w:ilvl w:val="0"/>
          <w:numId w:val="9"/>
        </w:numPr>
        <w:jc w:val="both"/>
        <w:rPr>
          <w:rFonts w:ascii="Times New Roman" w:eastAsia="SimSun" w:hAnsi="Times New Roman"/>
          <w:lang w:val="en-GB"/>
        </w:rPr>
      </w:pPr>
      <w:r w:rsidRPr="00525FB3">
        <w:rPr>
          <w:rFonts w:ascii="Times New Roman" w:eastAsia="SimSun" w:hAnsi="Times New Roman"/>
          <w:b/>
          <w:bCs/>
          <w:lang w:val="en-GB"/>
        </w:rPr>
        <w:t>3rd step</w:t>
      </w:r>
      <w:r w:rsidRPr="00525FB3">
        <w:rPr>
          <w:rFonts w:ascii="Times New Roman" w:eastAsia="SimSun" w:hAnsi="Times New Roman"/>
          <w:lang w:val="en-GB"/>
        </w:rPr>
        <w:t>: Transmission of the PDCCH/PDSCH from TRP(s) with frequency offset pre-compensation determined based on the received signal/channel in the 2nd step</w:t>
      </w:r>
    </w:p>
    <w:p w14:paraId="3484BBCE" w14:textId="77777777" w:rsidR="00F7523E" w:rsidRDefault="00F7523E" w:rsidP="00525FB3">
      <w:pPr>
        <w:spacing w:after="0"/>
        <w:ind w:firstLine="288"/>
        <w:contextualSpacing/>
        <w:jc w:val="both"/>
        <w:rPr>
          <w:sz w:val="22"/>
          <w:szCs w:val="22"/>
        </w:rPr>
      </w:pPr>
    </w:p>
    <w:p w14:paraId="02918C4C" w14:textId="2859D51F" w:rsidR="00422B45" w:rsidRDefault="006C5F26" w:rsidP="00525FB3">
      <w:pPr>
        <w:spacing w:after="0"/>
        <w:ind w:firstLine="288"/>
        <w:contextualSpacing/>
        <w:jc w:val="both"/>
        <w:rPr>
          <w:sz w:val="22"/>
          <w:szCs w:val="22"/>
        </w:rPr>
      </w:pPr>
      <w:r>
        <w:rPr>
          <w:sz w:val="22"/>
          <w:szCs w:val="22"/>
        </w:rPr>
        <w:t xml:space="preserve">Based on the </w:t>
      </w:r>
      <w:r w:rsidR="00EB25A6">
        <w:rPr>
          <w:sz w:val="22"/>
          <w:szCs w:val="22"/>
        </w:rPr>
        <w:t>agreed</w:t>
      </w:r>
      <w:r>
        <w:rPr>
          <w:sz w:val="22"/>
          <w:szCs w:val="22"/>
        </w:rPr>
        <w:t xml:space="preserve"> </w:t>
      </w:r>
      <w:r w:rsidR="00EB25A6">
        <w:rPr>
          <w:sz w:val="22"/>
          <w:szCs w:val="22"/>
        </w:rPr>
        <w:t xml:space="preserve">three step </w:t>
      </w:r>
      <w:r>
        <w:rPr>
          <w:sz w:val="22"/>
          <w:szCs w:val="22"/>
        </w:rPr>
        <w:t xml:space="preserve">high-level </w:t>
      </w:r>
      <w:r w:rsidR="00EB25A6">
        <w:rPr>
          <w:sz w:val="22"/>
          <w:szCs w:val="22"/>
        </w:rPr>
        <w:t>procedure</w:t>
      </w:r>
      <w:r>
        <w:rPr>
          <w:sz w:val="22"/>
          <w:szCs w:val="22"/>
        </w:rPr>
        <w:t xml:space="preserve">, different compensation schemes </w:t>
      </w:r>
      <w:r w:rsidR="003C7DD7">
        <w:rPr>
          <w:sz w:val="22"/>
          <w:szCs w:val="22"/>
        </w:rPr>
        <w:t xml:space="preserve">with different implications </w:t>
      </w:r>
      <w:r>
        <w:rPr>
          <w:sz w:val="22"/>
          <w:szCs w:val="22"/>
        </w:rPr>
        <w:t xml:space="preserve">can be </w:t>
      </w:r>
      <w:r w:rsidR="003C7DD7">
        <w:rPr>
          <w:sz w:val="22"/>
          <w:szCs w:val="22"/>
        </w:rPr>
        <w:t>implement</w:t>
      </w:r>
      <w:r>
        <w:rPr>
          <w:sz w:val="22"/>
          <w:szCs w:val="22"/>
        </w:rPr>
        <w:t xml:space="preserve">ed. </w:t>
      </w:r>
      <w:r w:rsidR="00F7523E">
        <w:rPr>
          <w:sz w:val="22"/>
          <w:szCs w:val="22"/>
        </w:rPr>
        <w:t>F</w:t>
      </w:r>
      <w:r>
        <w:rPr>
          <w:sz w:val="22"/>
          <w:szCs w:val="22"/>
        </w:rPr>
        <w:t xml:space="preserve">or example, Figure </w:t>
      </w:r>
      <w:r w:rsidR="008B51F4">
        <w:rPr>
          <w:sz w:val="22"/>
          <w:szCs w:val="22"/>
        </w:rPr>
        <w:t>4</w:t>
      </w:r>
      <w:r>
        <w:rPr>
          <w:sz w:val="22"/>
          <w:szCs w:val="22"/>
        </w:rPr>
        <w:t xml:space="preserve"> shows two potential schemes that can be implemented based on the agreement. </w:t>
      </w:r>
    </w:p>
    <w:p w14:paraId="02488862" w14:textId="44540E66" w:rsidR="00B013AF" w:rsidRDefault="00B013AF" w:rsidP="000442F0">
      <w:pPr>
        <w:pStyle w:val="ListParagraph"/>
        <w:numPr>
          <w:ilvl w:val="0"/>
          <w:numId w:val="9"/>
        </w:numPr>
        <w:contextualSpacing/>
        <w:jc w:val="both"/>
        <w:rPr>
          <w:rFonts w:ascii="Times New Roman" w:hAnsi="Times New Roman"/>
        </w:rPr>
      </w:pPr>
      <w:r w:rsidRPr="00422B45">
        <w:rPr>
          <w:rFonts w:ascii="Times New Roman" w:hAnsi="Times New Roman"/>
        </w:rPr>
        <w:t xml:space="preserve">While both schemes are built upon </w:t>
      </w:r>
      <w:r w:rsidR="00962DCE">
        <w:rPr>
          <w:rFonts w:ascii="Times New Roman" w:hAnsi="Times New Roman"/>
        </w:rPr>
        <w:t>the</w:t>
      </w:r>
      <w:r w:rsidR="00962DCE" w:rsidRPr="00422B45">
        <w:rPr>
          <w:rFonts w:ascii="Times New Roman" w:hAnsi="Times New Roman"/>
        </w:rPr>
        <w:t xml:space="preserve"> </w:t>
      </w:r>
      <w:r w:rsidRPr="00422B45">
        <w:rPr>
          <w:rFonts w:ascii="Times New Roman" w:hAnsi="Times New Roman"/>
        </w:rPr>
        <w:t>same set of step</w:t>
      </w:r>
      <w:r w:rsidR="00C04F5D" w:rsidRPr="00422B45">
        <w:rPr>
          <w:rFonts w:ascii="Times New Roman" w:hAnsi="Times New Roman"/>
        </w:rPr>
        <w:t>s</w:t>
      </w:r>
      <w:r w:rsidRPr="00422B45">
        <w:rPr>
          <w:rFonts w:ascii="Times New Roman" w:hAnsi="Times New Roman"/>
        </w:rPr>
        <w:t xml:space="preserve">, the </w:t>
      </w:r>
      <w:r w:rsidR="00EB4C1E">
        <w:rPr>
          <w:rFonts w:ascii="Times New Roman" w:hAnsi="Times New Roman"/>
        </w:rPr>
        <w:t xml:space="preserve">resulting </w:t>
      </w:r>
      <w:r w:rsidRPr="00422B45">
        <w:rPr>
          <w:rFonts w:ascii="Times New Roman" w:hAnsi="Times New Roman"/>
        </w:rPr>
        <w:t>frequency pre-compensated transmission occur</w:t>
      </w:r>
      <w:r w:rsidR="00962DCE">
        <w:rPr>
          <w:rFonts w:ascii="Times New Roman" w:hAnsi="Times New Roman"/>
        </w:rPr>
        <w:t>s</w:t>
      </w:r>
      <w:r w:rsidRPr="00422B45">
        <w:rPr>
          <w:rFonts w:ascii="Times New Roman" w:hAnsi="Times New Roman"/>
        </w:rPr>
        <w:t xml:space="preserve"> at different frequencies. </w:t>
      </w:r>
      <w:r w:rsidR="006C5F26" w:rsidRPr="00422B45">
        <w:rPr>
          <w:rFonts w:ascii="Times New Roman" w:hAnsi="Times New Roman"/>
        </w:rPr>
        <w:t>For the scheme shown in Figure</w:t>
      </w:r>
      <w:r w:rsidR="00663EE7">
        <w:rPr>
          <w:rFonts w:ascii="Times New Roman" w:hAnsi="Times New Roman"/>
        </w:rPr>
        <w:t xml:space="preserve"> </w:t>
      </w:r>
      <w:r w:rsidR="008B51F4">
        <w:rPr>
          <w:rFonts w:ascii="Times New Roman" w:hAnsi="Times New Roman"/>
        </w:rPr>
        <w:t>4</w:t>
      </w:r>
      <w:r w:rsidR="006C5F26" w:rsidRPr="00422B45">
        <w:rPr>
          <w:rFonts w:ascii="Times New Roman" w:hAnsi="Times New Roman"/>
        </w:rPr>
        <w:t xml:space="preserve">(a), the pre-compensation is done in such a way that the UE will receive the frequency pre-compensated channel at the frequency </w:t>
      </w:r>
      <w:r w:rsidR="006C5F26" w:rsidRPr="00422B45">
        <w:rPr>
          <w:rFonts w:ascii="Times New Roman" w:hAnsi="Times New Roman"/>
          <w:i/>
          <w:iCs/>
        </w:rPr>
        <w:t>f</w:t>
      </w:r>
      <w:r w:rsidR="006C5F26" w:rsidRPr="00422B45">
        <w:rPr>
          <w:rFonts w:ascii="Times New Roman" w:hAnsi="Times New Roman"/>
          <w:i/>
          <w:iCs/>
          <w:vertAlign w:val="subscript"/>
        </w:rPr>
        <w:t>c</w:t>
      </w:r>
      <w:r w:rsidRPr="00422B45">
        <w:rPr>
          <w:rFonts w:ascii="Times New Roman" w:hAnsi="Times New Roman"/>
        </w:rPr>
        <w:t>+</w:t>
      </w:r>
      <w:r w:rsidRPr="00422B45">
        <w:rPr>
          <w:rFonts w:ascii="Times New Roman" w:hAnsi="Times New Roman"/>
        </w:rPr>
        <w:sym w:font="Symbol" w:char="F044"/>
      </w:r>
      <w:r w:rsidRPr="00422B45">
        <w:rPr>
          <w:rFonts w:ascii="Times New Roman" w:hAnsi="Times New Roman"/>
          <w:i/>
          <w:iCs/>
        </w:rPr>
        <w:t>f</w:t>
      </w:r>
      <w:r w:rsidRPr="00422B45">
        <w:rPr>
          <w:rFonts w:ascii="Times New Roman" w:hAnsi="Times New Roman"/>
          <w:i/>
          <w:iCs/>
          <w:vertAlign w:val="subscript"/>
        </w:rPr>
        <w:t>1</w:t>
      </w:r>
      <w:r w:rsidRPr="00422B45">
        <w:rPr>
          <w:rFonts w:ascii="Times New Roman" w:hAnsi="Times New Roman"/>
        </w:rPr>
        <w:t xml:space="preserve">, </w:t>
      </w:r>
      <w:r w:rsidR="006C5F26" w:rsidRPr="00422B45">
        <w:rPr>
          <w:rFonts w:ascii="Times New Roman" w:hAnsi="Times New Roman"/>
        </w:rPr>
        <w:t>while for the scheme shown in Figure</w:t>
      </w:r>
      <w:r w:rsidR="00663EE7">
        <w:rPr>
          <w:rFonts w:ascii="Times New Roman" w:hAnsi="Times New Roman"/>
        </w:rPr>
        <w:t xml:space="preserve"> </w:t>
      </w:r>
      <w:r w:rsidR="008B51F4">
        <w:rPr>
          <w:rFonts w:ascii="Times New Roman" w:hAnsi="Times New Roman"/>
        </w:rPr>
        <w:t>4</w:t>
      </w:r>
      <w:r w:rsidR="006C5F26" w:rsidRPr="00422B45">
        <w:rPr>
          <w:rFonts w:ascii="Times New Roman" w:hAnsi="Times New Roman"/>
        </w:rPr>
        <w:t>(b)</w:t>
      </w:r>
      <w:r w:rsidRPr="00422B45">
        <w:rPr>
          <w:rFonts w:ascii="Times New Roman" w:hAnsi="Times New Roman"/>
        </w:rPr>
        <w:t xml:space="preserve">, UE will receive the frequency pre-compensated channel at the original nominal frequency of  </w:t>
      </w:r>
      <w:r w:rsidRPr="00422B45">
        <w:rPr>
          <w:rFonts w:ascii="Times New Roman" w:hAnsi="Times New Roman"/>
          <w:i/>
          <w:iCs/>
        </w:rPr>
        <w:t>f</w:t>
      </w:r>
      <w:r w:rsidRPr="00422B45">
        <w:rPr>
          <w:rFonts w:ascii="Times New Roman" w:hAnsi="Times New Roman"/>
          <w:i/>
          <w:iCs/>
          <w:vertAlign w:val="subscript"/>
        </w:rPr>
        <w:t>c</w:t>
      </w:r>
      <w:r w:rsidRPr="00422B45">
        <w:rPr>
          <w:rFonts w:ascii="Times New Roman" w:hAnsi="Times New Roman"/>
        </w:rPr>
        <w:t xml:space="preserve">. </w:t>
      </w:r>
    </w:p>
    <w:p w14:paraId="18B3199E" w14:textId="2EA14AE7" w:rsidR="00AF0000" w:rsidRPr="00AF0000" w:rsidRDefault="00422B45" w:rsidP="00AF0000">
      <w:pPr>
        <w:pStyle w:val="ListParagraph"/>
        <w:numPr>
          <w:ilvl w:val="0"/>
          <w:numId w:val="9"/>
        </w:numPr>
        <w:contextualSpacing/>
        <w:jc w:val="both"/>
        <w:rPr>
          <w:rFonts w:ascii="Times" w:hAnsi="Times" w:cs="Times"/>
          <w:bCs/>
          <w:i/>
        </w:rPr>
      </w:pPr>
      <w:r>
        <w:rPr>
          <w:rFonts w:ascii="Times New Roman" w:hAnsi="Times New Roman"/>
        </w:rPr>
        <w:t>Another important aspect is that for the scheme shown in Figure</w:t>
      </w:r>
      <w:r w:rsidR="00663EE7">
        <w:rPr>
          <w:rFonts w:ascii="Times New Roman" w:hAnsi="Times New Roman"/>
        </w:rPr>
        <w:t xml:space="preserve"> </w:t>
      </w:r>
      <w:r w:rsidR="008B51F4">
        <w:rPr>
          <w:rFonts w:ascii="Times New Roman" w:hAnsi="Times New Roman"/>
        </w:rPr>
        <w:t>4</w:t>
      </w:r>
      <w:r w:rsidR="00CE3420">
        <w:rPr>
          <w:rFonts w:ascii="Times New Roman" w:hAnsi="Times New Roman"/>
        </w:rPr>
        <w:t>(</w:t>
      </w:r>
      <w:r w:rsidR="008F352D">
        <w:rPr>
          <w:rFonts w:ascii="Times New Roman" w:hAnsi="Times New Roman"/>
        </w:rPr>
        <w:t>a</w:t>
      </w:r>
      <w:r w:rsidR="00CE3420">
        <w:rPr>
          <w:rFonts w:ascii="Times New Roman" w:hAnsi="Times New Roman"/>
        </w:rPr>
        <w:t>)</w:t>
      </w:r>
      <w:r>
        <w:rPr>
          <w:rFonts w:ascii="Times New Roman" w:hAnsi="Times New Roman"/>
        </w:rPr>
        <w:t xml:space="preserve">, TRP2 needs to </w:t>
      </w:r>
      <w:r w:rsidR="00EB4C1E">
        <w:rPr>
          <w:rFonts w:ascii="Times New Roman" w:hAnsi="Times New Roman"/>
        </w:rPr>
        <w:t xml:space="preserve">continuously </w:t>
      </w:r>
      <w:r w:rsidR="00EB25A6">
        <w:rPr>
          <w:rFonts w:ascii="Times New Roman" w:hAnsi="Times New Roman"/>
        </w:rPr>
        <w:t xml:space="preserve">receive updated </w:t>
      </w:r>
      <w:r w:rsidR="00EB4C1E">
        <w:rPr>
          <w:rFonts w:ascii="Times New Roman" w:hAnsi="Times New Roman"/>
        </w:rPr>
        <w:t xml:space="preserve">Doppler shift </w:t>
      </w:r>
      <w:r w:rsidR="00EB25A6">
        <w:rPr>
          <w:rFonts w:ascii="Times New Roman" w:hAnsi="Times New Roman"/>
        </w:rPr>
        <w:t>information</w:t>
      </w:r>
      <w:r w:rsidR="00EB4C1E">
        <w:rPr>
          <w:rFonts w:ascii="Times New Roman" w:hAnsi="Times New Roman"/>
        </w:rPr>
        <w:t xml:space="preserve">, i.e., </w:t>
      </w:r>
      <w:r w:rsidR="00EB4C1E" w:rsidRPr="00422B45">
        <w:rPr>
          <w:rFonts w:ascii="Times New Roman" w:hAnsi="Times New Roman"/>
        </w:rPr>
        <w:sym w:font="Symbol" w:char="F044"/>
      </w:r>
      <w:r w:rsidR="00EB4C1E" w:rsidRPr="00422B45">
        <w:rPr>
          <w:rFonts w:ascii="Times New Roman" w:hAnsi="Times New Roman"/>
          <w:i/>
          <w:iCs/>
        </w:rPr>
        <w:t>f</w:t>
      </w:r>
      <w:r w:rsidR="00EB4C1E" w:rsidRPr="00422B45">
        <w:rPr>
          <w:rFonts w:ascii="Times New Roman" w:hAnsi="Times New Roman"/>
          <w:i/>
          <w:iCs/>
          <w:vertAlign w:val="subscript"/>
        </w:rPr>
        <w:t>1</w:t>
      </w:r>
      <w:r w:rsidR="00EB4C1E">
        <w:rPr>
          <w:rFonts w:ascii="Times New Roman" w:hAnsi="Times New Roman"/>
        </w:rPr>
        <w:t xml:space="preserve">, </w:t>
      </w:r>
      <w:r w:rsidR="00EB25A6">
        <w:rPr>
          <w:rFonts w:ascii="Times New Roman" w:hAnsi="Times New Roman"/>
        </w:rPr>
        <w:t xml:space="preserve">from TRP1, </w:t>
      </w:r>
      <w:r>
        <w:rPr>
          <w:rFonts w:ascii="Times New Roman" w:hAnsi="Times New Roman"/>
        </w:rPr>
        <w:t xml:space="preserve">requiring a low </w:t>
      </w:r>
      <w:r w:rsidR="00EB25A6">
        <w:rPr>
          <w:rFonts w:ascii="Times New Roman" w:hAnsi="Times New Roman"/>
        </w:rPr>
        <w:t>latency</w:t>
      </w:r>
      <w:r>
        <w:rPr>
          <w:rFonts w:ascii="Times New Roman" w:hAnsi="Times New Roman"/>
        </w:rPr>
        <w:t xml:space="preserve"> high-speed connection </w:t>
      </w:r>
      <w:r w:rsidR="00EB25A6">
        <w:rPr>
          <w:rFonts w:ascii="Times New Roman" w:hAnsi="Times New Roman"/>
        </w:rPr>
        <w:t xml:space="preserve">between all TRP pairs. Such </w:t>
      </w:r>
      <w:r w:rsidR="00962DCE">
        <w:rPr>
          <w:rFonts w:ascii="Times New Roman" w:hAnsi="Times New Roman"/>
        </w:rPr>
        <w:t xml:space="preserve">a </w:t>
      </w:r>
      <w:r w:rsidR="00EB25A6">
        <w:rPr>
          <w:rFonts w:ascii="Times New Roman" w:hAnsi="Times New Roman"/>
        </w:rPr>
        <w:t>requirement may not always</w:t>
      </w:r>
      <w:r w:rsidR="00962DCE">
        <w:rPr>
          <w:rFonts w:ascii="Times New Roman" w:hAnsi="Times New Roman"/>
        </w:rPr>
        <w:t xml:space="preserve"> be</w:t>
      </w:r>
      <w:r w:rsidR="00EB25A6">
        <w:rPr>
          <w:rFonts w:ascii="Times New Roman" w:hAnsi="Times New Roman"/>
        </w:rPr>
        <w:t xml:space="preserve"> feasible, and it imposes additional signaling and overhead on the network.</w:t>
      </w:r>
    </w:p>
    <w:p w14:paraId="5F77BF29" w14:textId="1124C253" w:rsidR="00AF0000" w:rsidRPr="00AF0000" w:rsidRDefault="00AF0000" w:rsidP="00AF0000">
      <w:pPr>
        <w:pStyle w:val="ListParagraph"/>
        <w:numPr>
          <w:ilvl w:val="0"/>
          <w:numId w:val="9"/>
        </w:numPr>
        <w:contextualSpacing/>
        <w:jc w:val="both"/>
        <w:rPr>
          <w:rFonts w:ascii="Times New Roman" w:hAnsi="Times New Roman"/>
          <w:bCs/>
          <w:i/>
        </w:rPr>
      </w:pPr>
      <w:r>
        <w:rPr>
          <w:rFonts w:ascii="Times New Roman" w:hAnsi="Times New Roman"/>
        </w:rPr>
        <w:t>In general, since</w:t>
      </w:r>
      <w:r w:rsidRPr="00AF0000">
        <w:rPr>
          <w:rFonts w:ascii="Times New Roman" w:hAnsi="Times New Roman"/>
        </w:rPr>
        <w:t xml:space="preserve"> in HST, Doppler is a time-varying side effect of the channel, </w:t>
      </w:r>
      <w:bookmarkStart w:id="8" w:name="_Hlk67560075"/>
      <w:r w:rsidRPr="00AF0000">
        <w:rPr>
          <w:rFonts w:ascii="Times New Roman" w:hAnsi="Times New Roman"/>
        </w:rPr>
        <w:t>the impact of imposed overhead by implicit/explicit Doppler indication, accuracy of Doppler measurement, delay cycle between Doppler measurement to the instant of pre-compensation</w:t>
      </w:r>
      <w:bookmarkEnd w:id="8"/>
      <w:r w:rsidRPr="00AF0000">
        <w:rPr>
          <w:rFonts w:ascii="Times New Roman" w:hAnsi="Times New Roman"/>
        </w:rPr>
        <w:t xml:space="preserve">, </w:t>
      </w:r>
      <w:r>
        <w:rPr>
          <w:rFonts w:ascii="Times New Roman" w:hAnsi="Times New Roman"/>
        </w:rPr>
        <w:t>they all should be considered</w:t>
      </w:r>
      <w:r w:rsidRPr="00AF0000">
        <w:rPr>
          <w:rFonts w:ascii="Times New Roman" w:hAnsi="Times New Roman"/>
        </w:rPr>
        <w:t>.</w:t>
      </w:r>
    </w:p>
    <w:p w14:paraId="211E9738" w14:textId="77777777" w:rsidR="00AF0000" w:rsidRDefault="00AF0000" w:rsidP="00EB25A6">
      <w:pPr>
        <w:contextualSpacing/>
        <w:jc w:val="both"/>
        <w:rPr>
          <w:rFonts w:ascii="Times" w:hAnsi="Times" w:cs="Times"/>
          <w:bCs/>
          <w:i/>
        </w:rPr>
      </w:pPr>
    </w:p>
    <w:p w14:paraId="271FB9B2" w14:textId="725A603F" w:rsidR="00EB25A6" w:rsidRDefault="00EB25A6" w:rsidP="00EB25A6">
      <w:pPr>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sidR="003570EA">
        <w:rPr>
          <w:rFonts w:ascii="Times" w:eastAsia="Times New Roman" w:hAnsi="Times" w:cs="Times"/>
          <w:b/>
          <w:bCs/>
          <w:i/>
          <w:iCs/>
          <w:sz w:val="22"/>
          <w:szCs w:val="22"/>
        </w:rPr>
        <w:t>6</w:t>
      </w:r>
      <w:r w:rsidRPr="00D15131">
        <w:rPr>
          <w:rFonts w:ascii="Times" w:eastAsia="Times New Roman" w:hAnsi="Times" w:cs="Times"/>
          <w:b/>
          <w:bCs/>
          <w:i/>
          <w:iCs/>
          <w:sz w:val="22"/>
          <w:szCs w:val="22"/>
        </w:rPr>
        <w:t xml:space="preserve">: </w:t>
      </w:r>
      <w:r w:rsidR="006B7CCD">
        <w:rPr>
          <w:rFonts w:ascii="Times" w:eastAsia="Times New Roman" w:hAnsi="Times" w:cs="Times"/>
          <w:i/>
          <w:iCs/>
          <w:sz w:val="22"/>
          <w:szCs w:val="22"/>
        </w:rPr>
        <w:t>B</w:t>
      </w:r>
      <w:r w:rsidR="006B7CCD" w:rsidRPr="00EB25A6">
        <w:rPr>
          <w:rFonts w:ascii="Times" w:eastAsia="Times New Roman" w:hAnsi="Times" w:cs="Times"/>
          <w:i/>
          <w:iCs/>
          <w:sz w:val="22"/>
          <w:szCs w:val="22"/>
        </w:rPr>
        <w:t xml:space="preserve">ased on the </w:t>
      </w:r>
      <w:r w:rsidR="006B7CCD">
        <w:rPr>
          <w:rFonts w:ascii="Times" w:eastAsia="Times New Roman" w:hAnsi="Times" w:cs="Times"/>
          <w:i/>
          <w:iCs/>
          <w:sz w:val="22"/>
          <w:szCs w:val="22"/>
        </w:rPr>
        <w:t>agreed three step</w:t>
      </w:r>
      <w:r w:rsidR="006B7CCD" w:rsidRPr="00EB25A6">
        <w:rPr>
          <w:rFonts w:ascii="Times" w:eastAsia="Times New Roman" w:hAnsi="Times" w:cs="Times"/>
          <w:i/>
          <w:iCs/>
          <w:sz w:val="22"/>
          <w:szCs w:val="22"/>
        </w:rPr>
        <w:t xml:space="preserve"> </w:t>
      </w:r>
      <w:r w:rsidR="006B7CCD">
        <w:rPr>
          <w:rFonts w:ascii="Times" w:eastAsia="Times New Roman" w:hAnsi="Times" w:cs="Times"/>
          <w:i/>
          <w:iCs/>
          <w:sz w:val="22"/>
          <w:szCs w:val="22"/>
        </w:rPr>
        <w:t>procedure, d</w:t>
      </w:r>
      <w:r w:rsidRPr="00EB25A6">
        <w:rPr>
          <w:rFonts w:ascii="Times" w:eastAsia="Times New Roman" w:hAnsi="Times" w:cs="Times"/>
          <w:i/>
          <w:iCs/>
          <w:sz w:val="22"/>
          <w:szCs w:val="22"/>
        </w:rPr>
        <w:t xml:space="preserve">ifferent compensation schemes with different implications </w:t>
      </w:r>
      <w:r w:rsidR="006B7CCD">
        <w:rPr>
          <w:rFonts w:ascii="Times" w:eastAsia="Times New Roman" w:hAnsi="Times" w:cs="Times"/>
          <w:i/>
          <w:iCs/>
          <w:sz w:val="22"/>
          <w:szCs w:val="22"/>
        </w:rPr>
        <w:t xml:space="preserve">on system requirements </w:t>
      </w:r>
      <w:r w:rsidRPr="00EB25A6">
        <w:rPr>
          <w:rFonts w:ascii="Times" w:eastAsia="Times New Roman" w:hAnsi="Times" w:cs="Times"/>
          <w:i/>
          <w:iCs/>
          <w:sz w:val="22"/>
          <w:szCs w:val="22"/>
        </w:rPr>
        <w:t>can be implemented.</w:t>
      </w:r>
    </w:p>
    <w:p w14:paraId="07239D9C" w14:textId="4E826765" w:rsidR="00EB25A6" w:rsidRDefault="00EB25A6" w:rsidP="00EB25A6">
      <w:pPr>
        <w:jc w:val="both"/>
        <w:rPr>
          <w:rFonts w:ascii="Times" w:eastAsia="Times New Roman" w:hAnsi="Times" w:cs="Times"/>
          <w:i/>
          <w:iCs/>
          <w:sz w:val="22"/>
          <w:szCs w:val="22"/>
        </w:rPr>
      </w:pPr>
      <w:bookmarkStart w:id="9" w:name="_Hlk67560122"/>
      <w:r>
        <w:rPr>
          <w:rFonts w:ascii="Times" w:eastAsia="Times New Roman" w:hAnsi="Times" w:cs="Times"/>
          <w:b/>
          <w:bCs/>
          <w:i/>
          <w:iCs/>
          <w:sz w:val="22"/>
          <w:szCs w:val="22"/>
        </w:rPr>
        <w:t>Proposal</w:t>
      </w:r>
      <w:r w:rsidRPr="00D15131">
        <w:rPr>
          <w:rFonts w:ascii="Times" w:eastAsia="Times New Roman" w:hAnsi="Times" w:cs="Times"/>
          <w:b/>
          <w:bCs/>
          <w:i/>
          <w:iCs/>
          <w:sz w:val="22"/>
          <w:szCs w:val="22"/>
        </w:rPr>
        <w:t xml:space="preserve"> </w:t>
      </w:r>
      <w:r w:rsidR="003570EA">
        <w:rPr>
          <w:rFonts w:ascii="Times" w:eastAsia="Times New Roman" w:hAnsi="Times" w:cs="Times"/>
          <w:b/>
          <w:bCs/>
          <w:i/>
          <w:iCs/>
          <w:sz w:val="22"/>
          <w:szCs w:val="22"/>
        </w:rPr>
        <w:t>6</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sidR="00AF0000">
        <w:rPr>
          <w:rFonts w:ascii="Times" w:eastAsia="Times New Roman" w:hAnsi="Times" w:cs="Times"/>
          <w:i/>
          <w:iCs/>
          <w:sz w:val="22"/>
          <w:szCs w:val="22"/>
        </w:rPr>
        <w:t xml:space="preserve">Consider </w:t>
      </w:r>
      <w:r w:rsidR="00AF0000" w:rsidRPr="00AF0000">
        <w:rPr>
          <w:rFonts w:ascii="Times" w:eastAsia="Times New Roman" w:hAnsi="Times" w:cs="Times"/>
          <w:i/>
          <w:iCs/>
          <w:sz w:val="22"/>
          <w:szCs w:val="22"/>
        </w:rPr>
        <w:t xml:space="preserve">the impact of imposed overhead </w:t>
      </w:r>
      <w:r w:rsidR="004D538B">
        <w:rPr>
          <w:rFonts w:ascii="Times" w:eastAsia="Times New Roman" w:hAnsi="Times" w:cs="Times"/>
          <w:i/>
          <w:iCs/>
          <w:sz w:val="22"/>
          <w:szCs w:val="22"/>
        </w:rPr>
        <w:t>for</w:t>
      </w:r>
      <w:r w:rsidR="00AF0000" w:rsidRPr="00AF0000">
        <w:rPr>
          <w:rFonts w:ascii="Times" w:eastAsia="Times New Roman" w:hAnsi="Times" w:cs="Times"/>
          <w:i/>
          <w:iCs/>
          <w:sz w:val="22"/>
          <w:szCs w:val="22"/>
        </w:rPr>
        <w:t xml:space="preserve"> Doppler indication, accuracy of Doppler measurement, delay cycle between Doppler measurement to the instant of </w:t>
      </w:r>
      <w:proofErr w:type="gramStart"/>
      <w:r w:rsidR="00AF0000" w:rsidRPr="00AF0000">
        <w:rPr>
          <w:rFonts w:ascii="Times" w:eastAsia="Times New Roman" w:hAnsi="Times" w:cs="Times"/>
          <w:i/>
          <w:iCs/>
          <w:sz w:val="22"/>
          <w:szCs w:val="22"/>
        </w:rPr>
        <w:t>pre-compensation</w:t>
      </w:r>
      <w:r w:rsidR="00AF0000">
        <w:rPr>
          <w:rFonts w:ascii="Times" w:eastAsia="Times New Roman" w:hAnsi="Times" w:cs="Times"/>
          <w:i/>
          <w:iCs/>
          <w:sz w:val="22"/>
          <w:szCs w:val="22"/>
        </w:rPr>
        <w:t>,</w:t>
      </w:r>
      <w:r w:rsidR="00404F3B">
        <w:rPr>
          <w:rFonts w:ascii="Times" w:eastAsia="Times New Roman" w:hAnsi="Times" w:cs="Times"/>
          <w:i/>
          <w:iCs/>
          <w:sz w:val="22"/>
          <w:szCs w:val="22"/>
        </w:rPr>
        <w:t xml:space="preserve"> </w:t>
      </w:r>
      <w:r w:rsidR="00AF0000">
        <w:rPr>
          <w:rFonts w:ascii="Times" w:eastAsia="Times New Roman" w:hAnsi="Times" w:cs="Times"/>
          <w:i/>
          <w:iCs/>
          <w:sz w:val="22"/>
          <w:szCs w:val="22"/>
        </w:rPr>
        <w:t>and</w:t>
      </w:r>
      <w:proofErr w:type="gramEnd"/>
      <w:r w:rsidR="00AF0000" w:rsidRPr="00AF0000">
        <w:rPr>
          <w:rFonts w:ascii="Times" w:eastAsia="Times New Roman" w:hAnsi="Times" w:cs="Times"/>
          <w:i/>
          <w:iCs/>
          <w:sz w:val="22"/>
          <w:szCs w:val="22"/>
        </w:rPr>
        <w:t xml:space="preserve"> </w:t>
      </w:r>
      <w:r w:rsidR="00AF0000">
        <w:rPr>
          <w:rFonts w:ascii="Times" w:eastAsia="Times New Roman" w:hAnsi="Times" w:cs="Times"/>
          <w:i/>
          <w:iCs/>
          <w:sz w:val="22"/>
          <w:szCs w:val="22"/>
        </w:rPr>
        <w:t>p</w:t>
      </w:r>
      <w:r w:rsidR="009E2E66">
        <w:rPr>
          <w:rFonts w:ascii="Times" w:eastAsia="Times New Roman" w:hAnsi="Times" w:cs="Times"/>
          <w:i/>
          <w:iCs/>
          <w:sz w:val="22"/>
          <w:szCs w:val="22"/>
        </w:rPr>
        <w:t xml:space="preserve">rioritize </w:t>
      </w:r>
      <w:r w:rsidR="006B7CCD">
        <w:rPr>
          <w:rFonts w:ascii="Times" w:eastAsia="Times New Roman" w:hAnsi="Times" w:cs="Times"/>
          <w:i/>
          <w:iCs/>
          <w:sz w:val="22"/>
          <w:szCs w:val="22"/>
        </w:rPr>
        <w:t>pre-compensation schemes that do not require exchange of Doppler information between TRPs</w:t>
      </w:r>
      <w:r>
        <w:rPr>
          <w:rFonts w:ascii="Times" w:eastAsia="Times New Roman" w:hAnsi="Times" w:cs="Times"/>
          <w:i/>
          <w:iCs/>
          <w:sz w:val="22"/>
          <w:szCs w:val="22"/>
        </w:rPr>
        <w:t>.</w:t>
      </w:r>
    </w:p>
    <w:bookmarkEnd w:id="9"/>
    <w:p w14:paraId="44485CDF" w14:textId="77777777" w:rsidR="00EB25A6" w:rsidRPr="00EB25A6" w:rsidRDefault="00EB25A6" w:rsidP="00EB25A6">
      <w:pPr>
        <w:contextualSpacing/>
        <w:jc w:val="both"/>
        <w:rPr>
          <w:rFonts w:ascii="Times" w:hAnsi="Times" w:cs="Times"/>
          <w:bCs/>
          <w:i/>
        </w:rPr>
      </w:pPr>
    </w:p>
    <w:p w14:paraId="0C6C847C" w14:textId="77777777" w:rsidR="006C5F26" w:rsidRDefault="00525FB3" w:rsidP="00745F95">
      <w:pPr>
        <w:spacing w:after="0"/>
        <w:contextualSpacing/>
        <w:jc w:val="center"/>
        <w:rPr>
          <w:rFonts w:ascii="Times" w:hAnsi="Times" w:cs="Times"/>
          <w:bCs/>
          <w:i/>
          <w:sz w:val="22"/>
        </w:rPr>
      </w:pPr>
      <w:r>
        <w:rPr>
          <w:noProof/>
        </w:rPr>
        <w:lastRenderedPageBreak/>
        <w:drawing>
          <wp:inline distT="0" distB="0" distL="0" distR="0" wp14:anchorId="3DFF2AFC" wp14:editId="3C12594B">
            <wp:extent cx="4069080" cy="2935224"/>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4707" r="-1"/>
                    <a:stretch/>
                  </pic:blipFill>
                  <pic:spPr bwMode="auto">
                    <a:xfrm>
                      <a:off x="0" y="0"/>
                      <a:ext cx="4069080" cy="2935224"/>
                    </a:xfrm>
                    <a:prstGeom prst="rect">
                      <a:avLst/>
                    </a:prstGeom>
                    <a:ln>
                      <a:noFill/>
                    </a:ln>
                    <a:extLst>
                      <a:ext uri="{53640926-AAD7-44D8-BBD7-CCE9431645EC}">
                        <a14:shadowObscured xmlns:a14="http://schemas.microsoft.com/office/drawing/2010/main"/>
                      </a:ext>
                    </a:extLst>
                  </pic:spPr>
                </pic:pic>
              </a:graphicData>
            </a:graphic>
          </wp:inline>
        </w:drawing>
      </w:r>
    </w:p>
    <w:p w14:paraId="7D6E17F5" w14:textId="4F15A51F" w:rsidR="00F7523E" w:rsidRDefault="00F7523E" w:rsidP="00745F95">
      <w:pPr>
        <w:spacing w:after="0"/>
        <w:contextualSpacing/>
        <w:jc w:val="center"/>
        <w:rPr>
          <w:rFonts w:ascii="Times" w:hAnsi="Times" w:cs="Times"/>
          <w:bCs/>
          <w:i/>
          <w:sz w:val="22"/>
        </w:rPr>
      </w:pPr>
    </w:p>
    <w:p w14:paraId="47F8B597" w14:textId="395A7738" w:rsidR="00F7523E" w:rsidRPr="00F7523E" w:rsidRDefault="00F7523E" w:rsidP="00745F95">
      <w:pPr>
        <w:spacing w:after="0"/>
        <w:contextualSpacing/>
        <w:jc w:val="center"/>
        <w:rPr>
          <w:rFonts w:ascii="Times" w:hAnsi="Times" w:cs="Times"/>
          <w:b/>
          <w:iCs/>
          <w:sz w:val="22"/>
        </w:rPr>
      </w:pPr>
      <w:r>
        <w:rPr>
          <w:rFonts w:ascii="Times" w:hAnsi="Times" w:cs="Times"/>
          <w:bCs/>
          <w:iCs/>
          <w:sz w:val="22"/>
        </w:rPr>
        <w:t xml:space="preserve">      </w:t>
      </w:r>
      <w:r w:rsidRPr="00F7523E">
        <w:rPr>
          <w:rFonts w:ascii="Times" w:hAnsi="Times" w:cs="Times"/>
          <w:b/>
          <w:iCs/>
          <w:sz w:val="22"/>
        </w:rPr>
        <w:t>(a)</w:t>
      </w:r>
    </w:p>
    <w:p w14:paraId="57C67C14" w14:textId="1CE9CC36" w:rsidR="00525FB3" w:rsidRDefault="00745F95" w:rsidP="00745F95">
      <w:pPr>
        <w:spacing w:after="0"/>
        <w:contextualSpacing/>
        <w:jc w:val="center"/>
        <w:rPr>
          <w:rFonts w:ascii="Times" w:hAnsi="Times" w:cs="Times"/>
          <w:bCs/>
          <w:i/>
          <w:sz w:val="22"/>
        </w:rPr>
      </w:pPr>
      <w:r>
        <w:rPr>
          <w:noProof/>
        </w:rPr>
        <w:drawing>
          <wp:inline distT="0" distB="0" distL="0" distR="0" wp14:anchorId="23627A8C" wp14:editId="1D50B3E7">
            <wp:extent cx="3886200" cy="275234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r="6991"/>
                    <a:stretch/>
                  </pic:blipFill>
                  <pic:spPr bwMode="auto">
                    <a:xfrm>
                      <a:off x="0" y="0"/>
                      <a:ext cx="3886200" cy="2752344"/>
                    </a:xfrm>
                    <a:prstGeom prst="rect">
                      <a:avLst/>
                    </a:prstGeom>
                    <a:ln>
                      <a:noFill/>
                    </a:ln>
                    <a:extLst>
                      <a:ext uri="{53640926-AAD7-44D8-BBD7-CCE9431645EC}">
                        <a14:shadowObscured xmlns:a14="http://schemas.microsoft.com/office/drawing/2010/main"/>
                      </a:ext>
                    </a:extLst>
                  </pic:spPr>
                </pic:pic>
              </a:graphicData>
            </a:graphic>
          </wp:inline>
        </w:drawing>
      </w:r>
    </w:p>
    <w:p w14:paraId="504BF6C1" w14:textId="52DE5AC1" w:rsidR="00F7523E" w:rsidRDefault="00F7523E" w:rsidP="00745F95">
      <w:pPr>
        <w:spacing w:after="0"/>
        <w:contextualSpacing/>
        <w:jc w:val="center"/>
        <w:rPr>
          <w:rFonts w:ascii="Times" w:hAnsi="Times" w:cs="Times"/>
          <w:bCs/>
          <w:i/>
          <w:sz w:val="22"/>
        </w:rPr>
      </w:pPr>
      <w:r>
        <w:rPr>
          <w:rFonts w:ascii="Times" w:hAnsi="Times" w:cs="Times"/>
          <w:b/>
          <w:iCs/>
          <w:sz w:val="22"/>
        </w:rPr>
        <w:t xml:space="preserve">      </w:t>
      </w:r>
      <w:r w:rsidRPr="00F7523E">
        <w:rPr>
          <w:rFonts w:ascii="Times" w:hAnsi="Times" w:cs="Times"/>
          <w:b/>
          <w:iCs/>
          <w:sz w:val="22"/>
        </w:rPr>
        <w:t>(</w:t>
      </w:r>
      <w:r>
        <w:rPr>
          <w:rFonts w:ascii="Times" w:hAnsi="Times" w:cs="Times"/>
          <w:b/>
          <w:iCs/>
          <w:sz w:val="22"/>
        </w:rPr>
        <w:t>b</w:t>
      </w:r>
      <w:r w:rsidRPr="00F7523E">
        <w:rPr>
          <w:rFonts w:ascii="Times" w:hAnsi="Times" w:cs="Times"/>
          <w:b/>
          <w:iCs/>
          <w:sz w:val="22"/>
        </w:rPr>
        <w:t>)</w:t>
      </w:r>
    </w:p>
    <w:p w14:paraId="12A760CC" w14:textId="77777777" w:rsidR="00EB25A6" w:rsidRDefault="00EB25A6" w:rsidP="00525FB3">
      <w:pPr>
        <w:spacing w:after="0"/>
        <w:contextualSpacing/>
        <w:jc w:val="center"/>
        <w:rPr>
          <w:rFonts w:ascii="Times" w:hAnsi="Times" w:cs="Times"/>
          <w:b/>
          <w:sz w:val="22"/>
          <w:szCs w:val="22"/>
          <w:lang w:val="en-US"/>
        </w:rPr>
      </w:pPr>
    </w:p>
    <w:p w14:paraId="7492EAB9" w14:textId="478D61F0" w:rsidR="00525FB3" w:rsidRDefault="00F7523E" w:rsidP="00525FB3">
      <w:pPr>
        <w:spacing w:after="0"/>
        <w:contextualSpacing/>
        <w:jc w:val="center"/>
        <w:rPr>
          <w:rFonts w:ascii="Times" w:hAnsi="Times" w:cs="Times"/>
          <w:bCs/>
          <w:iCs/>
          <w:sz w:val="22"/>
        </w:rPr>
      </w:pPr>
      <w:r w:rsidRPr="00F7523E">
        <w:rPr>
          <w:rFonts w:ascii="Times" w:hAnsi="Times" w:cs="Times"/>
          <w:b/>
          <w:sz w:val="22"/>
          <w:szCs w:val="22"/>
          <w:lang w:val="en-US"/>
        </w:rPr>
        <w:t xml:space="preserve">Figure </w:t>
      </w:r>
      <w:r w:rsidR="008B51F4">
        <w:rPr>
          <w:rFonts w:ascii="Times" w:hAnsi="Times" w:cs="Times"/>
          <w:b/>
          <w:sz w:val="22"/>
          <w:szCs w:val="22"/>
          <w:lang w:val="en-US"/>
        </w:rPr>
        <w:t>4</w:t>
      </w:r>
      <w:r>
        <w:rPr>
          <w:rFonts w:ascii="Times" w:hAnsi="Times" w:cs="Times"/>
          <w:b/>
          <w:sz w:val="22"/>
          <w:szCs w:val="22"/>
        </w:rPr>
        <w:t xml:space="preserve"> </w:t>
      </w:r>
      <w:r>
        <w:rPr>
          <w:b/>
          <w:bCs/>
          <w:lang w:val="en-US"/>
        </w:rPr>
        <w:t>–</w:t>
      </w:r>
      <w:r w:rsidRPr="00F7523E">
        <w:rPr>
          <w:b/>
          <w:bCs/>
          <w:lang w:val="en-US"/>
        </w:rPr>
        <w:t xml:space="preserve"> </w:t>
      </w:r>
      <w:r>
        <w:rPr>
          <w:b/>
          <w:bCs/>
          <w:lang w:val="en-US"/>
        </w:rPr>
        <w:t>Frequency pre-compensation schemes</w:t>
      </w:r>
    </w:p>
    <w:p w14:paraId="4BD3E2A6" w14:textId="3D42BBAD" w:rsidR="009433A2" w:rsidRPr="00184319" w:rsidRDefault="009433A2" w:rsidP="000442F0">
      <w:pPr>
        <w:pStyle w:val="Heading2"/>
        <w:numPr>
          <w:ilvl w:val="1"/>
          <w:numId w:val="12"/>
        </w:numPr>
        <w:rPr>
          <w:lang w:val="en-US"/>
        </w:rPr>
      </w:pPr>
      <w:r>
        <w:rPr>
          <w:lang w:val="en-US"/>
        </w:rPr>
        <w:lastRenderedPageBreak/>
        <w:t>TRS Enhancements</w:t>
      </w:r>
    </w:p>
    <w:p w14:paraId="73B397CF" w14:textId="3CB3C628" w:rsidR="009433A2" w:rsidRDefault="00330FA8" w:rsidP="00092654">
      <w:pPr>
        <w:keepNext/>
        <w:ind w:firstLine="288"/>
        <w:jc w:val="center"/>
        <w:rPr>
          <w:sz w:val="22"/>
          <w:szCs w:val="22"/>
        </w:rPr>
      </w:pPr>
      <w:r>
        <w:object w:dxaOrig="7711" w:dyaOrig="5771" w14:anchorId="2F22980D">
          <v:shape id="_x0000_i1026" type="#_x0000_t75" style="width:285.85pt;height:214.2pt" o:ole="">
            <v:imagedata r:id="rId17" o:title=""/>
          </v:shape>
          <o:OLEObject Type="Embed" ProgID="Visio.Drawing.15" ShapeID="_x0000_i1026" DrawAspect="Content" ObjectID="_1679224394" r:id="rId18"/>
        </w:object>
      </w:r>
    </w:p>
    <w:p w14:paraId="1009EE52" w14:textId="6B8C943B" w:rsidR="00092654" w:rsidRDefault="00092654" w:rsidP="00092654">
      <w:pPr>
        <w:spacing w:after="0"/>
        <w:contextualSpacing/>
        <w:jc w:val="center"/>
        <w:rPr>
          <w:rFonts w:ascii="Times" w:hAnsi="Times" w:cs="Times"/>
          <w:bCs/>
          <w:iCs/>
          <w:sz w:val="22"/>
        </w:rPr>
      </w:pPr>
      <w:bookmarkStart w:id="10" w:name="_Hlk54254387"/>
      <w:r w:rsidRPr="00F7523E">
        <w:rPr>
          <w:rFonts w:ascii="Times" w:hAnsi="Times" w:cs="Times"/>
          <w:b/>
          <w:sz w:val="22"/>
          <w:szCs w:val="22"/>
          <w:lang w:val="en-US"/>
        </w:rPr>
        <w:t xml:space="preserve">Figure </w:t>
      </w:r>
      <w:r w:rsidR="0042509C">
        <w:rPr>
          <w:rFonts w:ascii="Times" w:hAnsi="Times" w:cs="Times"/>
          <w:b/>
          <w:sz w:val="22"/>
          <w:szCs w:val="22"/>
        </w:rPr>
        <w:t>5</w:t>
      </w:r>
      <w:r>
        <w:rPr>
          <w:rFonts w:ascii="Times" w:hAnsi="Times" w:cs="Times"/>
          <w:b/>
          <w:sz w:val="22"/>
          <w:szCs w:val="22"/>
        </w:rPr>
        <w:t xml:space="preserve"> </w:t>
      </w:r>
      <w:r>
        <w:rPr>
          <w:b/>
          <w:bCs/>
          <w:lang w:val="en-US"/>
        </w:rPr>
        <w:t>–</w:t>
      </w:r>
      <w:r w:rsidRPr="00F7523E">
        <w:rPr>
          <w:b/>
          <w:bCs/>
          <w:lang w:val="en-US"/>
        </w:rPr>
        <w:t xml:space="preserve"> </w:t>
      </w:r>
      <w:r>
        <w:rPr>
          <w:b/>
          <w:bCs/>
          <w:lang w:val="en-US"/>
        </w:rPr>
        <w:t>Experienced Doppler shift by a UE</w:t>
      </w:r>
    </w:p>
    <w:bookmarkEnd w:id="10"/>
    <w:p w14:paraId="41BD61A4" w14:textId="77777777" w:rsidR="00783842" w:rsidRPr="002D26D7" w:rsidRDefault="00783842" w:rsidP="00BF1EC9">
      <w:pPr>
        <w:pStyle w:val="BodyText"/>
        <w:spacing w:line="276" w:lineRule="auto"/>
        <w:rPr>
          <w:rFonts w:eastAsiaTheme="minorEastAsia" w:cs="Times"/>
          <w:b/>
          <w:bCs/>
          <w:sz w:val="22"/>
          <w:szCs w:val="22"/>
          <w:lang w:val="en-GB" w:eastAsia="zh-CN"/>
        </w:rPr>
      </w:pPr>
    </w:p>
    <w:p w14:paraId="1E22AC75" w14:textId="2AAA2DD2" w:rsidR="00D11646" w:rsidRDefault="00092654" w:rsidP="00190ABE">
      <w:pPr>
        <w:overflowPunct/>
        <w:spacing w:after="0"/>
        <w:ind w:firstLine="288"/>
        <w:jc w:val="both"/>
        <w:textAlignment w:val="auto"/>
        <w:rPr>
          <w:sz w:val="22"/>
          <w:szCs w:val="22"/>
        </w:rPr>
      </w:pPr>
      <w:r>
        <w:rPr>
          <w:sz w:val="22"/>
          <w:szCs w:val="22"/>
        </w:rPr>
        <w:t xml:space="preserve">One of the challenging issues </w:t>
      </w:r>
      <w:r w:rsidR="00663EE7">
        <w:rPr>
          <w:sz w:val="22"/>
          <w:szCs w:val="22"/>
        </w:rPr>
        <w:t>in an HST deployment scenario is to have</w:t>
      </w:r>
      <w:r>
        <w:rPr>
          <w:sz w:val="22"/>
          <w:szCs w:val="22"/>
        </w:rPr>
        <w:t xml:space="preserve"> an accurate estimation</w:t>
      </w:r>
      <w:r w:rsidR="00663EE7" w:rsidRPr="00663EE7">
        <w:rPr>
          <w:sz w:val="22"/>
          <w:szCs w:val="22"/>
        </w:rPr>
        <w:t xml:space="preserve"> </w:t>
      </w:r>
      <w:r w:rsidR="00663EE7">
        <w:rPr>
          <w:sz w:val="22"/>
          <w:szCs w:val="22"/>
        </w:rPr>
        <w:t>of Doppler shift</w:t>
      </w:r>
      <w:r>
        <w:rPr>
          <w:sz w:val="22"/>
          <w:szCs w:val="22"/>
        </w:rPr>
        <w:t>. In an HST deployment, the value of</w:t>
      </w:r>
      <w:r w:rsidR="00962DCE">
        <w:rPr>
          <w:sz w:val="22"/>
          <w:szCs w:val="22"/>
        </w:rPr>
        <w:t xml:space="preserve"> the</w:t>
      </w:r>
      <w:r>
        <w:rPr>
          <w:sz w:val="22"/>
          <w:szCs w:val="22"/>
        </w:rPr>
        <w:t xml:space="preserve"> Doppler shift </w:t>
      </w:r>
      <w:r w:rsidR="00663EE7">
        <w:rPr>
          <w:sz w:val="22"/>
          <w:szCs w:val="22"/>
        </w:rPr>
        <w:t>is changing</w:t>
      </w:r>
      <w:r>
        <w:rPr>
          <w:sz w:val="22"/>
          <w:szCs w:val="22"/>
        </w:rPr>
        <w:t xml:space="preserve"> continuously, and </w:t>
      </w:r>
      <w:r w:rsidR="00663EE7">
        <w:rPr>
          <w:sz w:val="22"/>
          <w:szCs w:val="22"/>
        </w:rPr>
        <w:t>its</w:t>
      </w:r>
      <w:r>
        <w:rPr>
          <w:sz w:val="22"/>
          <w:szCs w:val="22"/>
        </w:rPr>
        <w:t xml:space="preserve"> rate of change increases </w:t>
      </w:r>
      <w:r w:rsidR="00663EE7">
        <w:rPr>
          <w:sz w:val="22"/>
          <w:szCs w:val="22"/>
        </w:rPr>
        <w:t xml:space="preserve">significantly </w:t>
      </w:r>
      <w:r>
        <w:rPr>
          <w:sz w:val="22"/>
          <w:szCs w:val="22"/>
        </w:rPr>
        <w:t xml:space="preserve">as an HST </w:t>
      </w:r>
      <w:r w:rsidR="00663EE7">
        <w:rPr>
          <w:sz w:val="22"/>
          <w:szCs w:val="22"/>
        </w:rPr>
        <w:t>travels</w:t>
      </w:r>
      <w:r>
        <w:rPr>
          <w:sz w:val="22"/>
          <w:szCs w:val="22"/>
        </w:rPr>
        <w:t xml:space="preserve"> in </w:t>
      </w:r>
      <w:r w:rsidR="00663EE7">
        <w:rPr>
          <w:sz w:val="22"/>
          <w:szCs w:val="22"/>
        </w:rPr>
        <w:t xml:space="preserve">the </w:t>
      </w:r>
      <w:r>
        <w:rPr>
          <w:sz w:val="22"/>
          <w:szCs w:val="22"/>
        </w:rPr>
        <w:t xml:space="preserve">vicinity of a TRP. This high rate of change in Doppler shift is due to the fact that </w:t>
      </w:r>
      <w:r w:rsidR="00663EE7">
        <w:rPr>
          <w:sz w:val="22"/>
          <w:szCs w:val="22"/>
        </w:rPr>
        <w:t>a</w:t>
      </w:r>
      <w:r>
        <w:rPr>
          <w:sz w:val="22"/>
          <w:szCs w:val="22"/>
        </w:rPr>
        <w:t xml:space="preserve"> train has </w:t>
      </w:r>
      <w:r w:rsidR="00663EE7">
        <w:rPr>
          <w:sz w:val="22"/>
          <w:szCs w:val="22"/>
        </w:rPr>
        <w:t xml:space="preserve">a much higher displacement with respect to a TRP in its vicinity than when it is far off a TRP. Figure </w:t>
      </w:r>
      <w:r w:rsidR="0042509C">
        <w:rPr>
          <w:sz w:val="22"/>
          <w:szCs w:val="22"/>
        </w:rPr>
        <w:t>5</w:t>
      </w:r>
      <w:r w:rsidR="00663EE7">
        <w:rPr>
          <w:sz w:val="22"/>
          <w:szCs w:val="22"/>
        </w:rPr>
        <w:t xml:space="preserve"> </w:t>
      </w:r>
      <w:r w:rsidR="003570EA">
        <w:rPr>
          <w:sz w:val="22"/>
          <w:szCs w:val="22"/>
        </w:rPr>
        <w:t>shows the</w:t>
      </w:r>
      <w:r w:rsidR="00663EE7">
        <w:rPr>
          <w:sz w:val="22"/>
          <w:szCs w:val="22"/>
        </w:rPr>
        <w:t xml:space="preserve"> perceived Doppler shift of different TRSs transmitted by different TRPs. </w:t>
      </w:r>
      <w:r w:rsidR="00D11646">
        <w:rPr>
          <w:sz w:val="22"/>
          <w:szCs w:val="22"/>
        </w:rPr>
        <w:t xml:space="preserve">Based on Figure </w:t>
      </w:r>
      <w:r w:rsidR="0042509C">
        <w:rPr>
          <w:sz w:val="22"/>
          <w:szCs w:val="22"/>
        </w:rPr>
        <w:t>5</w:t>
      </w:r>
      <w:r w:rsidR="00D11646">
        <w:rPr>
          <w:sz w:val="22"/>
          <w:szCs w:val="22"/>
        </w:rPr>
        <w:t>, we can make a couple of observations.</w:t>
      </w:r>
    </w:p>
    <w:p w14:paraId="2FB047EE" w14:textId="5CB40645" w:rsidR="00D11646" w:rsidRPr="00190ABE" w:rsidRDefault="00190ABE" w:rsidP="000442F0">
      <w:pPr>
        <w:pStyle w:val="ListParagraph"/>
        <w:numPr>
          <w:ilvl w:val="0"/>
          <w:numId w:val="9"/>
        </w:numPr>
        <w:jc w:val="both"/>
        <w:rPr>
          <w:rFonts w:ascii="Times New Roman" w:hAnsi="Times New Roman"/>
        </w:rPr>
      </w:pPr>
      <w:r w:rsidRPr="00190ABE">
        <w:rPr>
          <w:rFonts w:ascii="Times New Roman" w:hAnsi="Times New Roman"/>
          <w:lang w:val="en-GB"/>
        </w:rPr>
        <w:t>When an HST is far from both TRPs, t</w:t>
      </w:r>
      <w:r w:rsidR="00D11646" w:rsidRPr="00190ABE">
        <w:rPr>
          <w:rFonts w:ascii="Times New Roman" w:hAnsi="Times New Roman"/>
          <w:lang w:val="en-GB"/>
        </w:rPr>
        <w:t xml:space="preserve">he </w:t>
      </w:r>
      <w:r w:rsidRPr="00190ABE">
        <w:rPr>
          <w:rFonts w:ascii="Times New Roman" w:hAnsi="Times New Roman"/>
          <w:lang w:val="en-GB"/>
        </w:rPr>
        <w:t xml:space="preserve">measured </w:t>
      </w:r>
      <w:r w:rsidR="00D11646" w:rsidRPr="00190ABE">
        <w:rPr>
          <w:rFonts w:ascii="Times New Roman" w:hAnsi="Times New Roman"/>
          <w:lang w:val="en-GB"/>
        </w:rPr>
        <w:t xml:space="preserve">Doppler shifts on TRSs transmitted by </w:t>
      </w:r>
      <w:r w:rsidRPr="00190ABE">
        <w:rPr>
          <w:rFonts w:ascii="Times New Roman" w:hAnsi="Times New Roman"/>
          <w:lang w:val="en-GB"/>
        </w:rPr>
        <w:t xml:space="preserve">the </w:t>
      </w:r>
      <w:r w:rsidR="00D11646" w:rsidRPr="00190ABE">
        <w:rPr>
          <w:rFonts w:ascii="Times New Roman" w:hAnsi="Times New Roman"/>
          <w:lang w:val="en-GB"/>
        </w:rPr>
        <w:t xml:space="preserve">TRP pair is almost constant, </w:t>
      </w:r>
      <w:proofErr w:type="gramStart"/>
      <w:r w:rsidR="00D11646" w:rsidRPr="00190ABE">
        <w:rPr>
          <w:rFonts w:ascii="Times New Roman" w:hAnsi="Times New Roman"/>
          <w:lang w:val="en-GB"/>
        </w:rPr>
        <w:t>equal</w:t>
      </w:r>
      <w:proofErr w:type="gramEnd"/>
      <w:r w:rsidR="00D11646" w:rsidRPr="00190ABE">
        <w:rPr>
          <w:rFonts w:ascii="Times New Roman" w:hAnsi="Times New Roman"/>
          <w:lang w:val="en-GB"/>
        </w:rPr>
        <w:t xml:space="preserve"> and opposite in sign. </w:t>
      </w:r>
    </w:p>
    <w:p w14:paraId="1B6DFA2A" w14:textId="7CC33D95" w:rsidR="00D11646" w:rsidRPr="00190ABE" w:rsidRDefault="00D11646" w:rsidP="000442F0">
      <w:pPr>
        <w:pStyle w:val="ListParagraph"/>
        <w:numPr>
          <w:ilvl w:val="0"/>
          <w:numId w:val="9"/>
        </w:numPr>
        <w:jc w:val="both"/>
        <w:rPr>
          <w:rFonts w:ascii="Times New Roman" w:hAnsi="Times New Roman"/>
        </w:rPr>
      </w:pPr>
      <w:r w:rsidRPr="00190ABE">
        <w:rPr>
          <w:rFonts w:ascii="Times New Roman" w:hAnsi="Times New Roman"/>
          <w:lang w:val="en-GB"/>
        </w:rPr>
        <w:t xml:space="preserve"> </w:t>
      </w:r>
      <w:bookmarkStart w:id="11" w:name="_Hlk54124416"/>
      <w:r w:rsidR="00190ABE" w:rsidRPr="00190ABE">
        <w:rPr>
          <w:rFonts w:ascii="Times New Roman" w:hAnsi="Times New Roman"/>
          <w:lang w:val="en-GB"/>
        </w:rPr>
        <w:t>When an HST</w:t>
      </w:r>
      <w:bookmarkEnd w:id="11"/>
      <w:r w:rsidR="00190ABE" w:rsidRPr="00190ABE">
        <w:rPr>
          <w:rFonts w:ascii="Times New Roman" w:hAnsi="Times New Roman"/>
          <w:lang w:val="en-GB"/>
        </w:rPr>
        <w:t xml:space="preserve"> is in the vicinity of a TRP, the measured </w:t>
      </w:r>
      <w:r w:rsidRPr="00190ABE">
        <w:rPr>
          <w:rFonts w:ascii="Times New Roman" w:hAnsi="Times New Roman"/>
          <w:lang w:val="en-GB"/>
        </w:rPr>
        <w:t xml:space="preserve">Doppler shifts </w:t>
      </w:r>
      <w:r w:rsidR="00190ABE" w:rsidRPr="00190ABE">
        <w:rPr>
          <w:rFonts w:ascii="Times New Roman" w:hAnsi="Times New Roman"/>
          <w:lang w:val="en-GB"/>
        </w:rPr>
        <w:t>on</w:t>
      </w:r>
      <w:r w:rsidRPr="00190ABE">
        <w:rPr>
          <w:rFonts w:ascii="Times New Roman" w:hAnsi="Times New Roman"/>
          <w:lang w:val="en-GB"/>
        </w:rPr>
        <w:t xml:space="preserve"> TRSs transmitted by </w:t>
      </w:r>
      <w:r w:rsidR="00190ABE" w:rsidRPr="00190ABE">
        <w:rPr>
          <w:rFonts w:ascii="Times New Roman" w:hAnsi="Times New Roman"/>
          <w:lang w:val="en-GB"/>
        </w:rPr>
        <w:t>the</w:t>
      </w:r>
      <w:r w:rsidRPr="00190ABE">
        <w:rPr>
          <w:rFonts w:ascii="Times New Roman" w:hAnsi="Times New Roman"/>
          <w:lang w:val="en-GB"/>
        </w:rPr>
        <w:t xml:space="preserve"> TRP pair change at a very high rate.</w:t>
      </w:r>
    </w:p>
    <w:p w14:paraId="5CD33906" w14:textId="365D045C" w:rsidR="00190ABE" w:rsidRPr="00190ABE" w:rsidRDefault="00190ABE" w:rsidP="000442F0">
      <w:pPr>
        <w:pStyle w:val="ListParagraph"/>
        <w:numPr>
          <w:ilvl w:val="0"/>
          <w:numId w:val="9"/>
        </w:numPr>
        <w:jc w:val="both"/>
        <w:rPr>
          <w:rFonts w:ascii="Times New Roman" w:hAnsi="Times New Roman"/>
        </w:rPr>
      </w:pPr>
      <w:r w:rsidRPr="00190ABE">
        <w:rPr>
          <w:rFonts w:ascii="Times New Roman" w:hAnsi="Times New Roman"/>
          <w:lang w:val="en-GB"/>
        </w:rPr>
        <w:t>When an HST passes by</w:t>
      </w:r>
      <w:r>
        <w:rPr>
          <w:rFonts w:ascii="Times New Roman" w:hAnsi="Times New Roman"/>
          <w:lang w:val="en-GB"/>
        </w:rPr>
        <w:t xml:space="preserve"> </w:t>
      </w:r>
      <w:r w:rsidRPr="00190ABE">
        <w:rPr>
          <w:rFonts w:ascii="Times New Roman" w:hAnsi="Times New Roman"/>
          <w:lang w:val="en-GB"/>
        </w:rPr>
        <w:t>a TRP, the sign of the Doppler shift changes abruptly.</w:t>
      </w:r>
    </w:p>
    <w:p w14:paraId="16511634" w14:textId="77777777" w:rsidR="00190ABE" w:rsidRDefault="00190ABE" w:rsidP="00190ABE">
      <w:pPr>
        <w:spacing w:after="0"/>
        <w:ind w:firstLine="288"/>
        <w:jc w:val="both"/>
        <w:rPr>
          <w:sz w:val="22"/>
          <w:szCs w:val="22"/>
        </w:rPr>
      </w:pPr>
    </w:p>
    <w:p w14:paraId="457EAB75" w14:textId="236FF30C" w:rsidR="00901AE3" w:rsidRDefault="0066088F" w:rsidP="00901AE3">
      <w:pPr>
        <w:spacing w:after="0"/>
        <w:ind w:firstLine="288"/>
        <w:jc w:val="both"/>
        <w:rPr>
          <w:sz w:val="22"/>
          <w:szCs w:val="22"/>
        </w:rPr>
      </w:pPr>
      <w:r w:rsidRPr="0066088F">
        <w:rPr>
          <w:sz w:val="22"/>
          <w:szCs w:val="22"/>
        </w:rPr>
        <w:t>Due to high mobility and high Doppler shift, the HST scenario's performance could be susceptible to Doppler measurement errors</w:t>
      </w:r>
      <w:r w:rsidR="00901AE3" w:rsidRPr="00190ABE">
        <w:rPr>
          <w:sz w:val="22"/>
          <w:szCs w:val="22"/>
        </w:rPr>
        <w:t xml:space="preserve">. </w:t>
      </w:r>
      <w:r>
        <w:rPr>
          <w:sz w:val="22"/>
          <w:szCs w:val="22"/>
        </w:rPr>
        <w:t>T</w:t>
      </w:r>
      <w:r w:rsidR="00190ABE" w:rsidRPr="00190ABE">
        <w:rPr>
          <w:sz w:val="22"/>
          <w:szCs w:val="22"/>
        </w:rPr>
        <w:t>o have a</w:t>
      </w:r>
      <w:r w:rsidR="00190ABE">
        <w:rPr>
          <w:sz w:val="22"/>
          <w:szCs w:val="22"/>
        </w:rPr>
        <w:t xml:space="preserve">n accurate estimate of the Doppler shift, we need to have a frequent transmission of TRSs. </w:t>
      </w:r>
      <w:r w:rsidR="00901AE3" w:rsidRPr="00190ABE">
        <w:rPr>
          <w:sz w:val="22"/>
          <w:szCs w:val="22"/>
        </w:rPr>
        <w:t xml:space="preserve">In Rel-16, TRS can be configured with 10 </w:t>
      </w:r>
      <w:proofErr w:type="spellStart"/>
      <w:r w:rsidR="00901AE3" w:rsidRPr="00190ABE">
        <w:rPr>
          <w:sz w:val="22"/>
          <w:szCs w:val="22"/>
        </w:rPr>
        <w:t>ms</w:t>
      </w:r>
      <w:proofErr w:type="spellEnd"/>
      <w:r w:rsidR="00901AE3" w:rsidRPr="00190ABE">
        <w:rPr>
          <w:sz w:val="22"/>
          <w:szCs w:val="22"/>
        </w:rPr>
        <w:t xml:space="preserve">, 20 </w:t>
      </w:r>
      <w:proofErr w:type="spellStart"/>
      <w:r w:rsidR="00901AE3" w:rsidRPr="00190ABE">
        <w:rPr>
          <w:sz w:val="22"/>
          <w:szCs w:val="22"/>
        </w:rPr>
        <w:t>ms</w:t>
      </w:r>
      <w:proofErr w:type="spellEnd"/>
      <w:r w:rsidR="00901AE3" w:rsidRPr="00190ABE">
        <w:rPr>
          <w:sz w:val="22"/>
          <w:szCs w:val="22"/>
        </w:rPr>
        <w:t xml:space="preserve">, 40 </w:t>
      </w:r>
      <w:proofErr w:type="spellStart"/>
      <w:r w:rsidR="00901AE3" w:rsidRPr="00190ABE">
        <w:rPr>
          <w:sz w:val="22"/>
          <w:szCs w:val="22"/>
        </w:rPr>
        <w:t>ms</w:t>
      </w:r>
      <w:proofErr w:type="spellEnd"/>
      <w:r w:rsidR="00901AE3" w:rsidRPr="00190ABE">
        <w:rPr>
          <w:sz w:val="22"/>
          <w:szCs w:val="22"/>
        </w:rPr>
        <w:t xml:space="preserve">, or 80 </w:t>
      </w:r>
      <w:proofErr w:type="spellStart"/>
      <w:r w:rsidR="00901AE3" w:rsidRPr="00190ABE">
        <w:rPr>
          <w:sz w:val="22"/>
          <w:szCs w:val="22"/>
        </w:rPr>
        <w:t>ms</w:t>
      </w:r>
      <w:proofErr w:type="spellEnd"/>
      <w:r w:rsidR="00901AE3" w:rsidRPr="00190ABE">
        <w:rPr>
          <w:sz w:val="22"/>
          <w:szCs w:val="22"/>
        </w:rPr>
        <w:t xml:space="preserve"> periodicity. </w:t>
      </w:r>
      <w:r w:rsidR="00190ABE">
        <w:rPr>
          <w:sz w:val="22"/>
          <w:szCs w:val="22"/>
        </w:rPr>
        <w:t xml:space="preserve">While a lower rate of TRS may be sufficient for areas where </w:t>
      </w:r>
      <w:r w:rsidR="004F0D71">
        <w:rPr>
          <w:sz w:val="22"/>
          <w:szCs w:val="22"/>
        </w:rPr>
        <w:t>HST is</w:t>
      </w:r>
      <w:r w:rsidR="00742BE8">
        <w:rPr>
          <w:sz w:val="22"/>
          <w:szCs w:val="22"/>
        </w:rPr>
        <w:t xml:space="preserve"> </w:t>
      </w:r>
      <w:r w:rsidR="00190ABE">
        <w:rPr>
          <w:sz w:val="22"/>
          <w:szCs w:val="22"/>
        </w:rPr>
        <w:t>relatively far from TRPs, they may not be frequent enough for areas in the vicinity of TRPs.</w:t>
      </w:r>
      <w:r w:rsidR="00901AE3">
        <w:rPr>
          <w:sz w:val="22"/>
          <w:szCs w:val="22"/>
        </w:rPr>
        <w:t xml:space="preserve"> </w:t>
      </w:r>
      <w:r w:rsidR="003557DD" w:rsidRPr="00190ABE">
        <w:rPr>
          <w:sz w:val="22"/>
          <w:szCs w:val="22"/>
        </w:rPr>
        <w:t>Thus, TRS</w:t>
      </w:r>
      <w:r w:rsidR="00901AE3">
        <w:rPr>
          <w:sz w:val="22"/>
          <w:szCs w:val="22"/>
        </w:rPr>
        <w:t>s</w:t>
      </w:r>
      <w:r w:rsidR="003557DD" w:rsidRPr="00190ABE">
        <w:rPr>
          <w:sz w:val="22"/>
          <w:szCs w:val="22"/>
        </w:rPr>
        <w:t xml:space="preserve"> are required to be transmitted frequently. However, </w:t>
      </w:r>
      <w:r w:rsidR="00901AE3">
        <w:rPr>
          <w:sz w:val="22"/>
          <w:szCs w:val="22"/>
        </w:rPr>
        <w:t xml:space="preserve">based on the above observations, </w:t>
      </w:r>
      <w:r w:rsidR="003557DD" w:rsidRPr="00190ABE">
        <w:rPr>
          <w:sz w:val="22"/>
          <w:szCs w:val="22"/>
        </w:rPr>
        <w:t xml:space="preserve">a high rate transmission of TRS is </w:t>
      </w:r>
      <w:r w:rsidR="00901AE3">
        <w:rPr>
          <w:sz w:val="22"/>
          <w:szCs w:val="22"/>
        </w:rPr>
        <w:t>only</w:t>
      </w:r>
      <w:r w:rsidR="003557DD" w:rsidRPr="00190ABE">
        <w:rPr>
          <w:sz w:val="22"/>
          <w:szCs w:val="22"/>
        </w:rPr>
        <w:t xml:space="preserve"> needed</w:t>
      </w:r>
      <w:r w:rsidR="00901AE3">
        <w:rPr>
          <w:sz w:val="22"/>
          <w:szCs w:val="22"/>
        </w:rPr>
        <w:t xml:space="preserve"> when UE is </w:t>
      </w:r>
      <w:r w:rsidR="00457683">
        <w:rPr>
          <w:sz w:val="22"/>
          <w:szCs w:val="22"/>
        </w:rPr>
        <w:t>in the</w:t>
      </w:r>
      <w:r w:rsidR="00901AE3">
        <w:rPr>
          <w:sz w:val="22"/>
          <w:szCs w:val="22"/>
        </w:rPr>
        <w:t xml:space="preserve"> TRP</w:t>
      </w:r>
      <w:r>
        <w:rPr>
          <w:sz w:val="22"/>
          <w:szCs w:val="22"/>
        </w:rPr>
        <w:t xml:space="preserve"> vicinity.</w:t>
      </w:r>
      <w:r w:rsidR="00901AE3">
        <w:rPr>
          <w:sz w:val="22"/>
          <w:szCs w:val="22"/>
        </w:rPr>
        <w:t xml:space="preserve"> </w:t>
      </w:r>
      <w:r>
        <w:rPr>
          <w:sz w:val="22"/>
          <w:szCs w:val="22"/>
        </w:rPr>
        <w:t xml:space="preserve">Other </w:t>
      </w:r>
      <w:r w:rsidR="00901AE3">
        <w:rPr>
          <w:sz w:val="22"/>
          <w:szCs w:val="22"/>
        </w:rPr>
        <w:t>than that</w:t>
      </w:r>
      <w:r>
        <w:rPr>
          <w:sz w:val="22"/>
          <w:szCs w:val="22"/>
        </w:rPr>
        <w:t>,</w:t>
      </w:r>
      <w:r w:rsidR="00901AE3">
        <w:rPr>
          <w:sz w:val="22"/>
          <w:szCs w:val="22"/>
        </w:rPr>
        <w:t xml:space="preserve"> a UE can operate with a lower rate of TRS transmission</w:t>
      </w:r>
      <w:r w:rsidR="003557DD" w:rsidRPr="00190ABE">
        <w:rPr>
          <w:sz w:val="22"/>
          <w:szCs w:val="22"/>
        </w:rPr>
        <w:t xml:space="preserve">. </w:t>
      </w:r>
    </w:p>
    <w:p w14:paraId="505DE7D6" w14:textId="35E90811" w:rsidR="003557DD" w:rsidRPr="00190ABE" w:rsidRDefault="003557DD" w:rsidP="00901AE3">
      <w:pPr>
        <w:spacing w:after="0"/>
        <w:ind w:firstLine="288"/>
        <w:jc w:val="both"/>
        <w:rPr>
          <w:sz w:val="22"/>
          <w:szCs w:val="22"/>
        </w:rPr>
      </w:pPr>
      <w:r w:rsidRPr="00190ABE">
        <w:rPr>
          <w:sz w:val="22"/>
          <w:szCs w:val="22"/>
        </w:rPr>
        <w:t>.</w:t>
      </w:r>
    </w:p>
    <w:p w14:paraId="38D63777" w14:textId="13893496" w:rsidR="00901AE3" w:rsidRDefault="00901AE3" w:rsidP="00901AE3">
      <w:pPr>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sidR="003570EA">
        <w:rPr>
          <w:rFonts w:ascii="Times" w:eastAsia="Times New Roman" w:hAnsi="Times" w:cs="Times"/>
          <w:b/>
          <w:bCs/>
          <w:i/>
          <w:iCs/>
          <w:sz w:val="22"/>
          <w:szCs w:val="22"/>
        </w:rPr>
        <w:t>7</w:t>
      </w:r>
      <w:r w:rsidRPr="00D15131">
        <w:rPr>
          <w:rFonts w:ascii="Times" w:eastAsia="Times New Roman" w:hAnsi="Times" w:cs="Times"/>
          <w:b/>
          <w:bCs/>
          <w:i/>
          <w:iCs/>
          <w:sz w:val="22"/>
          <w:szCs w:val="22"/>
        </w:rPr>
        <w:t xml:space="preserve">: </w:t>
      </w:r>
      <w:r>
        <w:rPr>
          <w:rFonts w:ascii="Times" w:eastAsia="Times New Roman" w:hAnsi="Times" w:cs="Times"/>
          <w:i/>
          <w:iCs/>
          <w:sz w:val="22"/>
          <w:szCs w:val="22"/>
        </w:rPr>
        <w:t xml:space="preserve">To have an accurate estimation of Doppler </w:t>
      </w:r>
      <w:r w:rsidRPr="00901AE3">
        <w:rPr>
          <w:rFonts w:ascii="Times" w:eastAsia="Times New Roman" w:hAnsi="Times" w:cs="Times"/>
          <w:i/>
          <w:iCs/>
          <w:sz w:val="22"/>
          <w:szCs w:val="22"/>
        </w:rPr>
        <w:t xml:space="preserve">shift, </w:t>
      </w:r>
      <w:r w:rsidRPr="00901AE3">
        <w:rPr>
          <w:i/>
          <w:iCs/>
          <w:sz w:val="22"/>
          <w:szCs w:val="22"/>
        </w:rPr>
        <w:t>a high rate transmission of TRS is only needed when</w:t>
      </w:r>
      <w:r w:rsidR="004F0D71">
        <w:rPr>
          <w:i/>
          <w:iCs/>
          <w:sz w:val="22"/>
          <w:szCs w:val="22"/>
        </w:rPr>
        <w:t xml:space="preserve"> a</w:t>
      </w:r>
      <w:r w:rsidRPr="00901AE3">
        <w:rPr>
          <w:i/>
          <w:iCs/>
          <w:sz w:val="22"/>
          <w:szCs w:val="22"/>
        </w:rPr>
        <w:t xml:space="preserve"> UE is in the vicinity of a TRP, other than that a UE can operate with a lower rate of TRS transmission</w:t>
      </w:r>
      <w:r w:rsidRPr="00901AE3">
        <w:rPr>
          <w:rFonts w:ascii="Times" w:eastAsia="Times New Roman" w:hAnsi="Times" w:cs="Times"/>
          <w:i/>
          <w:iCs/>
          <w:sz w:val="22"/>
          <w:szCs w:val="22"/>
        </w:rPr>
        <w:t>.</w:t>
      </w:r>
    </w:p>
    <w:p w14:paraId="3D93E5CB" w14:textId="1EE1BBF7" w:rsidR="003557DD" w:rsidRDefault="00901AE3" w:rsidP="00901AE3">
      <w:pPr>
        <w:overflowPunct/>
        <w:spacing w:after="0"/>
        <w:jc w:val="both"/>
        <w:textAlignment w:val="auto"/>
        <w:rPr>
          <w:rFonts w:ascii="Times" w:eastAsia="Times New Roman" w:hAnsi="Times" w:cs="Times"/>
          <w:i/>
          <w:iCs/>
          <w:sz w:val="22"/>
          <w:szCs w:val="22"/>
        </w:rPr>
      </w:pPr>
      <w:r>
        <w:rPr>
          <w:rFonts w:ascii="Times" w:eastAsia="Times New Roman" w:hAnsi="Times" w:cs="Times"/>
          <w:b/>
          <w:bCs/>
          <w:i/>
          <w:iCs/>
          <w:sz w:val="22"/>
          <w:szCs w:val="22"/>
        </w:rPr>
        <w:t>Proposal</w:t>
      </w:r>
      <w:r w:rsidRPr="00D15131">
        <w:rPr>
          <w:rFonts w:ascii="Times" w:eastAsia="Times New Roman" w:hAnsi="Times" w:cs="Times"/>
          <w:b/>
          <w:bCs/>
          <w:i/>
          <w:iCs/>
          <w:sz w:val="22"/>
          <w:szCs w:val="22"/>
        </w:rPr>
        <w:t xml:space="preserve"> </w:t>
      </w:r>
      <w:r w:rsidR="003570EA">
        <w:rPr>
          <w:rFonts w:ascii="Times" w:eastAsia="Times New Roman" w:hAnsi="Times" w:cs="Times"/>
          <w:b/>
          <w:bCs/>
          <w:i/>
          <w:iCs/>
          <w:sz w:val="22"/>
          <w:szCs w:val="22"/>
        </w:rPr>
        <w:t>7</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Support variable-rate TRS transmission for HST deployment scenario.</w:t>
      </w:r>
    </w:p>
    <w:bookmarkEnd w:id="6"/>
    <w:p w14:paraId="2369BCD8" w14:textId="1514C067" w:rsidR="003557DD" w:rsidRDefault="003557DD" w:rsidP="00C236A2">
      <w:pPr>
        <w:overflowPunct/>
        <w:spacing w:after="0"/>
        <w:jc w:val="both"/>
        <w:textAlignment w:val="auto"/>
        <w:rPr>
          <w:rFonts w:ascii="Times" w:hAnsi="Times" w:cs="Times"/>
          <w:sz w:val="22"/>
          <w:szCs w:val="22"/>
        </w:rPr>
      </w:pPr>
    </w:p>
    <w:p w14:paraId="331C72A8" w14:textId="77777777" w:rsidR="00C236A2" w:rsidRDefault="00C236A2" w:rsidP="00C236A2">
      <w:pPr>
        <w:overflowPunct/>
        <w:spacing w:after="0"/>
        <w:jc w:val="both"/>
        <w:textAlignment w:val="auto"/>
        <w:rPr>
          <w:rFonts w:ascii="Times" w:hAnsi="Times" w:cs="Times"/>
          <w:sz w:val="22"/>
          <w:szCs w:val="22"/>
        </w:rPr>
      </w:pPr>
    </w:p>
    <w:p w14:paraId="6E665CA7" w14:textId="77777777" w:rsidR="00113FF1" w:rsidRDefault="00B51160" w:rsidP="000442F0">
      <w:pPr>
        <w:pStyle w:val="Heading1"/>
        <w:numPr>
          <w:ilvl w:val="0"/>
          <w:numId w:val="12"/>
        </w:numPr>
        <w:spacing w:before="0" w:after="0" w:line="276" w:lineRule="auto"/>
        <w:contextualSpacing/>
        <w:jc w:val="both"/>
        <w:rPr>
          <w:lang w:val="en-US"/>
        </w:rPr>
      </w:pPr>
      <w:r>
        <w:rPr>
          <w:lang w:val="en-US"/>
        </w:rPr>
        <w:lastRenderedPageBreak/>
        <w:t xml:space="preserve">Performance Evaluation </w:t>
      </w:r>
    </w:p>
    <w:p w14:paraId="43C8AD4A" w14:textId="04ACC2D5" w:rsidR="00113FF1" w:rsidRDefault="00113FF1" w:rsidP="00113FF1">
      <w:pPr>
        <w:pStyle w:val="Heading1"/>
        <w:numPr>
          <w:ilvl w:val="1"/>
          <w:numId w:val="12"/>
        </w:numPr>
        <w:spacing w:before="0" w:after="0" w:line="276" w:lineRule="auto"/>
        <w:contextualSpacing/>
        <w:jc w:val="both"/>
        <w:rPr>
          <w:lang w:val="en-US"/>
        </w:rPr>
      </w:pPr>
      <w:r>
        <w:rPr>
          <w:lang w:val="en-US"/>
        </w:rPr>
        <w:t xml:space="preserve">Performance Comparison </w:t>
      </w:r>
      <w:r w:rsidR="00B51160">
        <w:rPr>
          <w:lang w:val="en-US"/>
        </w:rPr>
        <w:t xml:space="preserve">of </w:t>
      </w:r>
      <w:r w:rsidR="00330FA8">
        <w:rPr>
          <w:lang w:val="en-US"/>
        </w:rPr>
        <w:t>S</w:t>
      </w:r>
      <w:r w:rsidR="00B51160">
        <w:rPr>
          <w:lang w:val="en-US"/>
        </w:rPr>
        <w:t>chemes 1 and 2</w:t>
      </w:r>
      <w:r>
        <w:rPr>
          <w:lang w:val="en-US"/>
        </w:rPr>
        <w:t xml:space="preserve"> </w:t>
      </w:r>
    </w:p>
    <w:p w14:paraId="677E6F94" w14:textId="0D7552B2" w:rsidR="00131B43" w:rsidRPr="003570EA" w:rsidRDefault="00131B43" w:rsidP="00131B43">
      <w:pPr>
        <w:ind w:firstLine="288"/>
        <w:jc w:val="both"/>
        <w:rPr>
          <w:sz w:val="22"/>
          <w:szCs w:val="22"/>
        </w:rPr>
      </w:pPr>
      <w:r w:rsidRPr="003570EA">
        <w:rPr>
          <w:sz w:val="22"/>
          <w:szCs w:val="22"/>
        </w:rPr>
        <w:t xml:space="preserve">In this section, we share our throughput evaluation results of both Scheme 1 and Scheme 2 considering CDL-D channels for an FDD system. UE is traveling at 350 km/h. Two modulation and coding schemes, MCS 13 and MCS 17, and antenna configurations, 2Tx2Rx and 8Tx2Rx, are considered. </w:t>
      </w:r>
      <w:r w:rsidR="00861F9F">
        <w:rPr>
          <w:sz w:val="22"/>
          <w:szCs w:val="22"/>
        </w:rPr>
        <w:t>The n</w:t>
      </w:r>
      <w:r w:rsidR="00861F9F" w:rsidRPr="003570EA">
        <w:rPr>
          <w:sz w:val="22"/>
          <w:szCs w:val="22"/>
        </w:rPr>
        <w:t xml:space="preserve">etwork </w:t>
      </w:r>
      <w:r w:rsidRPr="003570EA">
        <w:rPr>
          <w:sz w:val="22"/>
          <w:szCs w:val="22"/>
        </w:rPr>
        <w:t>setup considered in the simulation is shown in Figure 6</w:t>
      </w:r>
      <w:r w:rsidR="00861F9F">
        <w:rPr>
          <w:sz w:val="22"/>
          <w:szCs w:val="22"/>
        </w:rPr>
        <w:t>,</w:t>
      </w:r>
      <w:r w:rsidRPr="003570EA">
        <w:rPr>
          <w:sz w:val="22"/>
          <w:szCs w:val="22"/>
        </w:rPr>
        <w:t xml:space="preserve"> and the complete set of simulation parameters are summarized in Table 1.</w:t>
      </w:r>
    </w:p>
    <w:p w14:paraId="7738A8DC" w14:textId="4ED275BE" w:rsidR="006E3D30" w:rsidRDefault="00750088" w:rsidP="006E3D30">
      <w:pPr>
        <w:jc w:val="center"/>
        <w:rPr>
          <w:lang w:val="en-US"/>
        </w:rPr>
      </w:pPr>
      <w:r>
        <w:object w:dxaOrig="7001" w:dyaOrig="2861" w14:anchorId="6866E7AB">
          <v:shape id="_x0000_i1027" type="#_x0000_t75" style="width:350pt;height:142.95pt" o:ole="">
            <v:imagedata r:id="rId19" o:title=""/>
          </v:shape>
          <o:OLEObject Type="Embed" ProgID="Visio.Drawing.15" ShapeID="_x0000_i1027" DrawAspect="Content" ObjectID="_1679224395" r:id="rId20"/>
        </w:object>
      </w:r>
    </w:p>
    <w:p w14:paraId="53B2E872" w14:textId="2A163505" w:rsidR="006E3D30" w:rsidRDefault="006E3D30" w:rsidP="006E3D30">
      <w:pPr>
        <w:jc w:val="center"/>
        <w:rPr>
          <w:b/>
          <w:bCs/>
          <w:lang w:val="en-US"/>
        </w:rPr>
      </w:pPr>
      <w:r w:rsidRPr="00F17CD4">
        <w:rPr>
          <w:b/>
          <w:bCs/>
          <w:lang w:val="en-US"/>
        </w:rPr>
        <w:t>Figure</w:t>
      </w:r>
      <w:r>
        <w:rPr>
          <w:b/>
          <w:bCs/>
          <w:lang w:val="en-US"/>
        </w:rPr>
        <w:t xml:space="preserve"> 6</w:t>
      </w:r>
      <w:r w:rsidRPr="00F17CD4">
        <w:rPr>
          <w:b/>
          <w:bCs/>
          <w:lang w:val="en-US"/>
        </w:rPr>
        <w:t xml:space="preserve">: HST-SFN </w:t>
      </w:r>
      <w:r>
        <w:rPr>
          <w:b/>
          <w:bCs/>
          <w:lang w:val="en-US"/>
        </w:rPr>
        <w:t>network setup for link-level simulation</w:t>
      </w:r>
    </w:p>
    <w:p w14:paraId="30FCC168" w14:textId="77777777" w:rsidR="00EA4FAE" w:rsidRDefault="00EA4FAE" w:rsidP="006E3D30">
      <w:pPr>
        <w:jc w:val="center"/>
        <w:rPr>
          <w:b/>
          <w:bCs/>
          <w:lang w:val="en-US"/>
        </w:rPr>
      </w:pPr>
    </w:p>
    <w:p w14:paraId="29C63C69" w14:textId="77777777" w:rsidR="00EA4FAE" w:rsidRDefault="00EA4FAE" w:rsidP="00EA4FAE">
      <w:pPr>
        <w:ind w:firstLine="288"/>
        <w:jc w:val="center"/>
        <w:rPr>
          <w:b/>
          <w:bCs/>
          <w:lang w:val="en-US"/>
        </w:rPr>
      </w:pPr>
      <w:r w:rsidRPr="00A30973">
        <w:rPr>
          <w:b/>
          <w:bCs/>
          <w:lang w:val="en-US"/>
        </w:rPr>
        <w:t xml:space="preserve">Table </w:t>
      </w:r>
      <w:r>
        <w:rPr>
          <w:b/>
          <w:bCs/>
          <w:lang w:val="en-US"/>
        </w:rPr>
        <w:t>1</w:t>
      </w:r>
      <w:r w:rsidRPr="00A30973">
        <w:rPr>
          <w:b/>
          <w:bCs/>
          <w:lang w:val="en-US"/>
        </w:rPr>
        <w:t xml:space="preserve"> –Parameters</w:t>
      </w:r>
      <w:r>
        <w:rPr>
          <w:b/>
          <w:bCs/>
          <w:lang w:val="en-US"/>
        </w:rPr>
        <w:t xml:space="preserve"> for link-level simulation</w:t>
      </w:r>
    </w:p>
    <w:tbl>
      <w:tblPr>
        <w:tblStyle w:val="TableGrid"/>
        <w:tblW w:w="9990" w:type="dxa"/>
        <w:tblInd w:w="-5" w:type="dxa"/>
        <w:tblLayout w:type="fixed"/>
        <w:tblLook w:val="04A0" w:firstRow="1" w:lastRow="0" w:firstColumn="1" w:lastColumn="0" w:noHBand="0" w:noVBand="1"/>
      </w:tblPr>
      <w:tblGrid>
        <w:gridCol w:w="2250"/>
        <w:gridCol w:w="7740"/>
      </w:tblGrid>
      <w:tr w:rsidR="00EA4FAE" w14:paraId="51249A77" w14:textId="77777777" w:rsidTr="001F5CAF">
        <w:tc>
          <w:tcPr>
            <w:tcW w:w="2250" w:type="dxa"/>
            <w:shd w:val="clear" w:color="auto" w:fill="D0CECE" w:themeFill="background2" w:themeFillShade="E6"/>
          </w:tcPr>
          <w:p w14:paraId="35083F38" w14:textId="77777777" w:rsidR="00EA4FAE" w:rsidRDefault="00EA4FAE" w:rsidP="00CB3426">
            <w:pPr>
              <w:spacing w:before="0" w:after="0" w:line="240" w:lineRule="auto"/>
              <w:jc w:val="center"/>
            </w:pPr>
            <w:r>
              <w:rPr>
                <w:b/>
                <w:bCs/>
                <w:color w:val="000000" w:themeColor="text1"/>
                <w:kern w:val="24"/>
              </w:rPr>
              <w:t>Parameter</w:t>
            </w:r>
          </w:p>
        </w:tc>
        <w:tc>
          <w:tcPr>
            <w:tcW w:w="7740" w:type="dxa"/>
            <w:shd w:val="clear" w:color="auto" w:fill="D0CECE" w:themeFill="background2" w:themeFillShade="E6"/>
          </w:tcPr>
          <w:p w14:paraId="186E0E3B" w14:textId="4FC5BDD6" w:rsidR="00EA4FAE" w:rsidRDefault="00CB3426" w:rsidP="0000502F">
            <w:pPr>
              <w:spacing w:before="0" w:after="0" w:line="240" w:lineRule="auto"/>
              <w:jc w:val="center"/>
              <w:rPr>
                <w:b/>
                <w:bCs/>
              </w:rPr>
            </w:pPr>
            <w:r>
              <w:rPr>
                <w:b/>
                <w:bCs/>
              </w:rPr>
              <w:t>Value</w:t>
            </w:r>
          </w:p>
        </w:tc>
      </w:tr>
      <w:tr w:rsidR="00EA4FAE" w14:paraId="7A0276B6" w14:textId="77777777" w:rsidTr="001F5CAF">
        <w:tc>
          <w:tcPr>
            <w:tcW w:w="2250" w:type="dxa"/>
            <w:vAlign w:val="center"/>
          </w:tcPr>
          <w:p w14:paraId="0446A771" w14:textId="77777777" w:rsidR="00EA4FAE" w:rsidRDefault="00EA4FAE" w:rsidP="0000502F">
            <w:pPr>
              <w:spacing w:before="0" w:after="0" w:line="240" w:lineRule="auto"/>
              <w:jc w:val="center"/>
            </w:pPr>
            <w:r>
              <w:t>Duplexing</w:t>
            </w:r>
          </w:p>
        </w:tc>
        <w:tc>
          <w:tcPr>
            <w:tcW w:w="7740" w:type="dxa"/>
          </w:tcPr>
          <w:p w14:paraId="25925638" w14:textId="30A5E53A" w:rsidR="00EA4FAE" w:rsidRDefault="00EA4FAE" w:rsidP="0000502F">
            <w:pPr>
              <w:spacing w:before="0" w:after="0" w:line="240" w:lineRule="auto"/>
              <w:jc w:val="center"/>
            </w:pPr>
            <w:r>
              <w:t>FDD</w:t>
            </w:r>
            <w:r w:rsidR="00CB3426">
              <w:t xml:space="preserve"> (FR1)</w:t>
            </w:r>
          </w:p>
        </w:tc>
      </w:tr>
      <w:tr w:rsidR="00EA4FAE" w14:paraId="011864EF" w14:textId="77777777" w:rsidTr="001F5CAF">
        <w:tc>
          <w:tcPr>
            <w:tcW w:w="2250" w:type="dxa"/>
            <w:vAlign w:val="center"/>
          </w:tcPr>
          <w:p w14:paraId="4B911230" w14:textId="77777777" w:rsidR="00EA4FAE" w:rsidRDefault="00EA4FAE" w:rsidP="0000502F">
            <w:pPr>
              <w:spacing w:before="0" w:after="0" w:line="240" w:lineRule="auto"/>
              <w:jc w:val="center"/>
              <w:rPr>
                <w:lang w:val="fr-FR"/>
              </w:rPr>
            </w:pPr>
            <w:r>
              <w:rPr>
                <w:lang w:val="fr-FR"/>
              </w:rPr>
              <w:t xml:space="preserve">TRP </w:t>
            </w:r>
            <w:proofErr w:type="spellStart"/>
            <w:r>
              <w:rPr>
                <w:lang w:val="fr-FR"/>
              </w:rPr>
              <w:t>layout</w:t>
            </w:r>
            <w:proofErr w:type="spellEnd"/>
          </w:p>
          <w:p w14:paraId="17738ED6" w14:textId="77777777" w:rsidR="00EA4FAE" w:rsidRDefault="00EA4FAE" w:rsidP="0000502F">
            <w:pPr>
              <w:spacing w:before="0" w:after="0" w:line="240" w:lineRule="auto"/>
              <w:jc w:val="center"/>
              <w:rPr>
                <w:lang w:val="fr-FR"/>
              </w:rPr>
            </w:pPr>
            <w:r>
              <w:rPr>
                <w:lang w:val="fr-FR"/>
              </w:rPr>
              <w:t>(</w:t>
            </w:r>
            <w:proofErr w:type="spellStart"/>
            <w:r>
              <w:rPr>
                <w:lang w:val="fr-FR"/>
              </w:rPr>
              <w:t>Ds</w:t>
            </w:r>
            <w:proofErr w:type="spellEnd"/>
            <w:r>
              <w:rPr>
                <w:lang w:val="fr-FR"/>
              </w:rPr>
              <w:t xml:space="preserve">, </w:t>
            </w:r>
            <w:proofErr w:type="spellStart"/>
            <w:r>
              <w:rPr>
                <w:lang w:val="fr-FR"/>
              </w:rPr>
              <w:t>Dmin</w:t>
            </w:r>
            <w:proofErr w:type="spellEnd"/>
            <w:r>
              <w:rPr>
                <w:lang w:val="fr-FR"/>
              </w:rPr>
              <w:t xml:space="preserve">, </w:t>
            </w:r>
            <w:proofErr w:type="spellStart"/>
            <w:r>
              <w:rPr>
                <w:lang w:val="fr-FR"/>
              </w:rPr>
              <w:t>etc</w:t>
            </w:r>
            <w:proofErr w:type="spellEnd"/>
            <w:r>
              <w:rPr>
                <w:lang w:val="fr-FR"/>
              </w:rPr>
              <w:t>)</w:t>
            </w:r>
          </w:p>
        </w:tc>
        <w:tc>
          <w:tcPr>
            <w:tcW w:w="7740" w:type="dxa"/>
          </w:tcPr>
          <w:p w14:paraId="473B6196" w14:textId="77777777" w:rsidR="00EA4FAE" w:rsidRDefault="00EA4FAE" w:rsidP="0000502F">
            <w:pPr>
              <w:spacing w:before="0" w:after="0" w:line="240" w:lineRule="auto"/>
              <w:jc w:val="center"/>
            </w:pPr>
            <w:r>
              <w:t xml:space="preserve">Ds=700m, </w:t>
            </w:r>
            <w:proofErr w:type="spellStart"/>
            <w:r>
              <w:t>Dmin</w:t>
            </w:r>
            <w:proofErr w:type="spellEnd"/>
            <w:r>
              <w:t>=150m</w:t>
            </w:r>
          </w:p>
          <w:p w14:paraId="59F0AC8C" w14:textId="48D3224E" w:rsidR="00EA4FAE" w:rsidRDefault="00EA4FAE" w:rsidP="0000502F">
            <w:pPr>
              <w:spacing w:before="0" w:after="0" w:line="240" w:lineRule="auto"/>
              <w:jc w:val="center"/>
              <w:rPr>
                <w:lang w:eastAsia="zh-CN"/>
              </w:rPr>
            </w:pPr>
            <w:r>
              <w:rPr>
                <w:lang w:eastAsia="zh-CN"/>
              </w:rPr>
              <w:t xml:space="preserve">CDL based model – TRP height: </w:t>
            </w:r>
            <w:r>
              <w:rPr>
                <w:kern w:val="24"/>
                <w:lang w:eastAsia="zh-CN"/>
              </w:rPr>
              <w:t>35</w:t>
            </w:r>
            <w:r>
              <w:rPr>
                <w:lang w:eastAsia="zh-CN"/>
              </w:rPr>
              <w:t>m, UE height: 1.5m</w:t>
            </w:r>
          </w:p>
        </w:tc>
      </w:tr>
      <w:tr w:rsidR="00EA4FAE" w14:paraId="5172C26A" w14:textId="77777777" w:rsidTr="001F5CAF">
        <w:tc>
          <w:tcPr>
            <w:tcW w:w="2250" w:type="dxa"/>
          </w:tcPr>
          <w:p w14:paraId="1FE4D1C9" w14:textId="77777777" w:rsidR="00EA4FAE" w:rsidRDefault="00EA4FAE" w:rsidP="0000502F">
            <w:pPr>
              <w:spacing w:before="0" w:after="0" w:line="240" w:lineRule="auto"/>
              <w:jc w:val="center"/>
              <w:rPr>
                <w:color w:val="000000" w:themeColor="text1"/>
                <w:kern w:val="24"/>
              </w:rPr>
            </w:pPr>
            <w:r w:rsidRPr="00F86438">
              <w:rPr>
                <w:rFonts w:cs="Times"/>
                <w:lang w:val="en-US"/>
              </w:rPr>
              <w:t xml:space="preserve">TRP antenna configuration including number of antennas, pattern, ports, orientation, </w:t>
            </w:r>
            <w:proofErr w:type="spellStart"/>
            <w:r w:rsidRPr="00F86438">
              <w:rPr>
                <w:rFonts w:cs="Times"/>
                <w:lang w:val="en-US"/>
              </w:rPr>
              <w:t>etc</w:t>
            </w:r>
            <w:proofErr w:type="spellEnd"/>
          </w:p>
        </w:tc>
        <w:tc>
          <w:tcPr>
            <w:tcW w:w="7740" w:type="dxa"/>
          </w:tcPr>
          <w:p w14:paraId="2850BEE6" w14:textId="77777777" w:rsidR="00EA4FAE" w:rsidRDefault="00EA4FAE" w:rsidP="0000502F">
            <w:pPr>
              <w:spacing w:before="0" w:after="0" w:line="240" w:lineRule="auto"/>
              <w:jc w:val="center"/>
              <w:rPr>
                <w:rFonts w:cs="Times"/>
                <w:lang w:val="en-US"/>
              </w:rPr>
            </w:pPr>
            <w:r w:rsidRPr="00F86438">
              <w:rPr>
                <w:rFonts w:cs="Times"/>
                <w:b/>
                <w:bCs/>
                <w:lang w:val="en-US"/>
              </w:rPr>
              <w:t>CDL based extension</w:t>
            </w:r>
            <w:r w:rsidRPr="00F86438">
              <w:rPr>
                <w:rFonts w:cs="Times"/>
                <w:lang w:val="en-US"/>
              </w:rPr>
              <w:t>:</w:t>
            </w:r>
          </w:p>
          <w:p w14:paraId="3CB84958" w14:textId="77777777" w:rsidR="00EA4FAE" w:rsidRPr="00F86438" w:rsidRDefault="00EA4FAE" w:rsidP="0000502F">
            <w:pPr>
              <w:spacing w:before="0" w:after="0" w:line="240" w:lineRule="auto"/>
              <w:jc w:val="center"/>
              <w:rPr>
                <w:rFonts w:cs="Times"/>
                <w:lang w:val="en-US"/>
              </w:rPr>
            </w:pPr>
            <w:r w:rsidRPr="00F86438">
              <w:rPr>
                <w:rFonts w:cs="Times"/>
                <w:b/>
                <w:bCs/>
                <w:lang w:val="en-US"/>
              </w:rPr>
              <w:t>2 ports</w:t>
            </w:r>
            <w:r w:rsidRPr="00F86438">
              <w:rPr>
                <w:rFonts w:cs="Times"/>
                <w:lang w:val="en-US"/>
              </w:rPr>
              <w:t xml:space="preserve">: [Mg, Ng, M, N, </w:t>
            </w:r>
            <w:proofErr w:type="gramStart"/>
            <w:r w:rsidRPr="00F86438">
              <w:rPr>
                <w:rFonts w:cs="Times"/>
                <w:lang w:val="en-US"/>
              </w:rPr>
              <w:t>P]=</w:t>
            </w:r>
            <w:proofErr w:type="gramEnd"/>
            <w:r w:rsidRPr="00F86438">
              <w:rPr>
                <w:rFonts w:cs="Times"/>
                <w:lang w:val="en-US"/>
              </w:rPr>
              <w:t xml:space="preserve">[1, 1, </w:t>
            </w:r>
            <w:r>
              <w:rPr>
                <w:rFonts w:cs="Times"/>
                <w:lang w:val="en-US"/>
              </w:rPr>
              <w:t>1</w:t>
            </w:r>
            <w:r w:rsidRPr="00F86438">
              <w:rPr>
                <w:rFonts w:cs="Times"/>
                <w:lang w:val="en-US"/>
              </w:rPr>
              <w:t xml:space="preserve">, </w:t>
            </w:r>
            <w:r>
              <w:rPr>
                <w:rFonts w:cs="Times"/>
                <w:lang w:val="en-US"/>
              </w:rPr>
              <w:t>1</w:t>
            </w:r>
            <w:r w:rsidRPr="00F86438">
              <w:rPr>
                <w:rFonts w:cs="Times"/>
                <w:lang w:val="en-US"/>
              </w:rPr>
              <w:t xml:space="preserve">, 2], </w:t>
            </w:r>
          </w:p>
          <w:p w14:paraId="04E2979E" w14:textId="77777777" w:rsidR="00EA4FAE" w:rsidRPr="00F86438" w:rsidRDefault="00EA4FAE" w:rsidP="0000502F">
            <w:pPr>
              <w:spacing w:before="0" w:after="0" w:line="240" w:lineRule="auto"/>
              <w:jc w:val="center"/>
              <w:rPr>
                <w:rFonts w:cs="Times"/>
                <w:lang w:val="en-US"/>
              </w:rPr>
            </w:pPr>
            <w:r w:rsidRPr="00F86438">
              <w:rPr>
                <w:rFonts w:cs="Times"/>
                <w:b/>
                <w:bCs/>
                <w:lang w:val="en-US"/>
              </w:rPr>
              <w:t>2 ports</w:t>
            </w:r>
            <w:r w:rsidRPr="00F86438">
              <w:rPr>
                <w:rFonts w:cs="Times"/>
                <w:lang w:val="en-US"/>
              </w:rPr>
              <w:t xml:space="preserve">: [Mg, Ng, M, N, </w:t>
            </w:r>
            <w:proofErr w:type="gramStart"/>
            <w:r w:rsidRPr="00F86438">
              <w:rPr>
                <w:rFonts w:cs="Times"/>
                <w:lang w:val="en-US"/>
              </w:rPr>
              <w:t>P]=</w:t>
            </w:r>
            <w:proofErr w:type="gramEnd"/>
            <w:r w:rsidRPr="00F86438">
              <w:rPr>
                <w:rFonts w:cs="Times"/>
                <w:lang w:val="en-US"/>
              </w:rPr>
              <w:t xml:space="preserve">[1, 1, </w:t>
            </w:r>
            <w:r>
              <w:rPr>
                <w:rFonts w:cs="Times"/>
                <w:lang w:val="en-US"/>
              </w:rPr>
              <w:t>2</w:t>
            </w:r>
            <w:r w:rsidRPr="00F86438">
              <w:rPr>
                <w:rFonts w:cs="Times"/>
                <w:lang w:val="en-US"/>
              </w:rPr>
              <w:t xml:space="preserve">, 2, 2], </w:t>
            </w:r>
          </w:p>
          <w:p w14:paraId="03DF2DB7" w14:textId="77777777" w:rsidR="00EA4FAE" w:rsidRPr="00F86438" w:rsidRDefault="00EA4FAE" w:rsidP="0000502F">
            <w:pPr>
              <w:spacing w:before="0" w:after="0" w:line="240" w:lineRule="auto"/>
              <w:jc w:val="center"/>
              <w:rPr>
                <w:rFonts w:cs="Times"/>
                <w:lang w:val="en-US"/>
              </w:rPr>
            </w:pPr>
            <w:r w:rsidRPr="00F86438">
              <w:rPr>
                <w:rFonts w:cs="Times"/>
                <w:b/>
                <w:bCs/>
                <w:lang w:val="en-US"/>
              </w:rPr>
              <w:t>2 ports</w:t>
            </w:r>
            <w:r w:rsidRPr="00F86438">
              <w:rPr>
                <w:rFonts w:cs="Times"/>
                <w:lang w:val="en-US"/>
              </w:rPr>
              <w:t xml:space="preserve">: [Mg, Ng, M, N, </w:t>
            </w:r>
            <w:proofErr w:type="gramStart"/>
            <w:r w:rsidRPr="00F86438">
              <w:rPr>
                <w:rFonts w:cs="Times"/>
                <w:lang w:val="en-US"/>
              </w:rPr>
              <w:t>P]=</w:t>
            </w:r>
            <w:proofErr w:type="gramEnd"/>
            <w:r w:rsidRPr="00F86438">
              <w:rPr>
                <w:rFonts w:cs="Times"/>
                <w:lang w:val="en-US"/>
              </w:rPr>
              <w:t xml:space="preserve">[1, 1, 8, 2, 2], </w:t>
            </w:r>
          </w:p>
          <w:p w14:paraId="23E98A7E" w14:textId="77777777" w:rsidR="00EA4FAE" w:rsidRDefault="00EA4FAE" w:rsidP="0000502F">
            <w:pPr>
              <w:spacing w:before="0" w:after="0" w:line="240" w:lineRule="auto"/>
              <w:jc w:val="center"/>
              <w:rPr>
                <w:lang w:eastAsia="zh-CN"/>
              </w:rPr>
            </w:pPr>
            <w:r>
              <w:rPr>
                <w:lang w:eastAsia="zh-CN"/>
              </w:rPr>
              <w:t>Directional antenna: 2D-Gaussian</w:t>
            </w:r>
          </w:p>
        </w:tc>
      </w:tr>
      <w:tr w:rsidR="00EA4FAE" w14:paraId="01BF7E11" w14:textId="77777777" w:rsidTr="001F5CAF">
        <w:tc>
          <w:tcPr>
            <w:tcW w:w="2250" w:type="dxa"/>
          </w:tcPr>
          <w:p w14:paraId="3A9930A7" w14:textId="77777777" w:rsidR="00EA4FAE" w:rsidRDefault="00EA4FAE" w:rsidP="0000502F">
            <w:pPr>
              <w:spacing w:before="0" w:after="0" w:line="240" w:lineRule="auto"/>
              <w:jc w:val="center"/>
              <w:rPr>
                <w:color w:val="000000" w:themeColor="text1"/>
                <w:kern w:val="24"/>
              </w:rPr>
            </w:pPr>
            <w:r>
              <w:rPr>
                <w:color w:val="000000" w:themeColor="text1"/>
                <w:kern w:val="24"/>
              </w:rPr>
              <w:t>UE antenna configuration including number of antennas, pattern, ports, orientation, etc</w:t>
            </w:r>
          </w:p>
        </w:tc>
        <w:tc>
          <w:tcPr>
            <w:tcW w:w="7740" w:type="dxa"/>
          </w:tcPr>
          <w:p w14:paraId="21EC4FD6" w14:textId="77777777" w:rsidR="00EA4FAE" w:rsidRDefault="00EA4FAE" w:rsidP="0000502F">
            <w:pPr>
              <w:spacing w:before="0" w:after="0" w:line="240" w:lineRule="auto"/>
              <w:jc w:val="center"/>
              <w:rPr>
                <w:lang w:eastAsia="zh-CN"/>
              </w:rPr>
            </w:pPr>
            <w:r w:rsidRPr="006818B3">
              <w:rPr>
                <w:b/>
                <w:bCs/>
                <w:lang w:eastAsia="zh-CN"/>
              </w:rPr>
              <w:t>2 ports</w:t>
            </w:r>
            <w:r>
              <w:rPr>
                <w:lang w:eastAsia="zh-CN"/>
              </w:rPr>
              <w:t xml:space="preserve">: [Mg, Ng, M, N, </w:t>
            </w:r>
            <w:proofErr w:type="gramStart"/>
            <w:r>
              <w:rPr>
                <w:lang w:eastAsia="zh-CN"/>
              </w:rPr>
              <w:t>P]=</w:t>
            </w:r>
            <w:proofErr w:type="gramEnd"/>
            <w:r>
              <w:rPr>
                <w:lang w:eastAsia="zh-CN"/>
              </w:rPr>
              <w:t xml:space="preserve">[ 1, 1, 1, 1, 2] , Omni-directional antenna, fixed </w:t>
            </w:r>
            <w:r w:rsidRPr="00FA2FF9">
              <w:rPr>
                <w:b/>
                <w:bCs/>
                <w:color w:val="000000" w:themeColor="text1"/>
                <w:lang w:eastAsia="zh-CN"/>
              </w:rPr>
              <w:t>UE orientation angle</w:t>
            </w:r>
          </w:p>
        </w:tc>
      </w:tr>
      <w:tr w:rsidR="00EA4FAE" w14:paraId="53939FDB" w14:textId="77777777" w:rsidTr="001F5CAF">
        <w:tc>
          <w:tcPr>
            <w:tcW w:w="2250" w:type="dxa"/>
          </w:tcPr>
          <w:p w14:paraId="2A5403EE" w14:textId="77777777" w:rsidR="00EA4FAE" w:rsidRDefault="00EA4FAE" w:rsidP="0000502F">
            <w:pPr>
              <w:spacing w:before="0" w:after="0" w:line="240" w:lineRule="auto"/>
              <w:jc w:val="center"/>
              <w:rPr>
                <w:color w:val="000000" w:themeColor="text1"/>
                <w:kern w:val="24"/>
              </w:rPr>
            </w:pPr>
            <w:r>
              <w:rPr>
                <w:color w:val="000000" w:themeColor="text1"/>
                <w:kern w:val="24"/>
              </w:rPr>
              <w:t>DMRS</w:t>
            </w:r>
          </w:p>
        </w:tc>
        <w:tc>
          <w:tcPr>
            <w:tcW w:w="7740" w:type="dxa"/>
          </w:tcPr>
          <w:p w14:paraId="74278C50" w14:textId="77777777" w:rsidR="00EA4FAE" w:rsidRDefault="00EA4FAE" w:rsidP="0000502F">
            <w:pPr>
              <w:spacing w:before="0" w:after="0" w:line="240" w:lineRule="auto"/>
              <w:jc w:val="center"/>
              <w:rPr>
                <w:lang w:eastAsia="zh-CN"/>
              </w:rPr>
            </w:pPr>
            <w:r>
              <w:rPr>
                <w:lang w:eastAsia="zh-CN"/>
              </w:rPr>
              <w:t>Single port DMRS (port-0) for Scheme-1, two port DMRS (Ports 0&amp;2) for Scheme-2.</w:t>
            </w:r>
          </w:p>
          <w:p w14:paraId="02781393" w14:textId="16228D54" w:rsidR="00EA4FAE" w:rsidRPr="0000502F" w:rsidRDefault="00EA4FAE" w:rsidP="0000502F">
            <w:pPr>
              <w:spacing w:before="0" w:after="0" w:line="240" w:lineRule="auto"/>
              <w:jc w:val="center"/>
              <w:rPr>
                <w:lang w:eastAsia="zh-CN"/>
              </w:rPr>
            </w:pPr>
            <w:r>
              <w:rPr>
                <w:lang w:eastAsia="zh-CN"/>
              </w:rPr>
              <w:t>DM-RS type-1, # of DMRS    1 + 1 +</w:t>
            </w:r>
            <w:proofErr w:type="gramStart"/>
            <w:r>
              <w:rPr>
                <w:lang w:eastAsia="zh-CN"/>
              </w:rPr>
              <w:t xml:space="preserve">1,   </w:t>
            </w:r>
            <w:proofErr w:type="gramEnd"/>
          </w:p>
        </w:tc>
      </w:tr>
      <w:tr w:rsidR="00EA4FAE" w14:paraId="71602FD0" w14:textId="77777777" w:rsidTr="001F5CAF">
        <w:tc>
          <w:tcPr>
            <w:tcW w:w="2250" w:type="dxa"/>
          </w:tcPr>
          <w:p w14:paraId="616869E7" w14:textId="77777777" w:rsidR="00EA4FAE" w:rsidRDefault="00EA4FAE" w:rsidP="0000502F">
            <w:pPr>
              <w:spacing w:before="0" w:after="0" w:line="240" w:lineRule="auto"/>
              <w:jc w:val="center"/>
              <w:rPr>
                <w:color w:val="000000" w:themeColor="text1"/>
                <w:kern w:val="24"/>
              </w:rPr>
            </w:pPr>
            <w:r>
              <w:rPr>
                <w:color w:val="000000" w:themeColor="text1"/>
                <w:kern w:val="24"/>
              </w:rPr>
              <w:t>MCS</w:t>
            </w:r>
          </w:p>
        </w:tc>
        <w:tc>
          <w:tcPr>
            <w:tcW w:w="7740" w:type="dxa"/>
          </w:tcPr>
          <w:p w14:paraId="7DB3AF7C" w14:textId="77777777" w:rsidR="00EA4FAE" w:rsidRDefault="00EA4FAE" w:rsidP="0000502F">
            <w:pPr>
              <w:spacing w:before="0" w:after="0" w:line="240" w:lineRule="auto"/>
              <w:jc w:val="center"/>
              <w:rPr>
                <w:lang w:eastAsia="zh-CN"/>
              </w:rPr>
            </w:pPr>
            <w:r>
              <w:rPr>
                <w:lang w:eastAsia="zh-CN"/>
              </w:rPr>
              <w:t>13 and 17</w:t>
            </w:r>
          </w:p>
        </w:tc>
      </w:tr>
      <w:tr w:rsidR="00EA4FAE" w14:paraId="265E8934" w14:textId="77777777" w:rsidTr="001F5CAF">
        <w:tc>
          <w:tcPr>
            <w:tcW w:w="2250" w:type="dxa"/>
          </w:tcPr>
          <w:p w14:paraId="121743DD" w14:textId="77777777" w:rsidR="00EA4FAE" w:rsidRDefault="00EA4FAE" w:rsidP="0000502F">
            <w:pPr>
              <w:spacing w:before="0" w:after="0" w:line="240" w:lineRule="auto"/>
              <w:jc w:val="center"/>
              <w:rPr>
                <w:color w:val="000000" w:themeColor="text1"/>
                <w:kern w:val="24"/>
              </w:rPr>
            </w:pPr>
            <w:r>
              <w:rPr>
                <w:color w:val="000000" w:themeColor="text1"/>
                <w:kern w:val="24"/>
              </w:rPr>
              <w:t>System BW</w:t>
            </w:r>
          </w:p>
        </w:tc>
        <w:tc>
          <w:tcPr>
            <w:tcW w:w="7740" w:type="dxa"/>
          </w:tcPr>
          <w:p w14:paraId="21932E28" w14:textId="77777777" w:rsidR="00EA4FAE" w:rsidRDefault="00EA4FAE" w:rsidP="0000502F">
            <w:pPr>
              <w:spacing w:before="0" w:after="0" w:line="240" w:lineRule="auto"/>
              <w:jc w:val="center"/>
              <w:rPr>
                <w:lang w:eastAsia="zh-CN"/>
              </w:rPr>
            </w:pPr>
            <w:r>
              <w:rPr>
                <w:lang w:eastAsia="zh-CN"/>
              </w:rPr>
              <w:t>10MHz</w:t>
            </w:r>
          </w:p>
        </w:tc>
      </w:tr>
      <w:tr w:rsidR="00EA4FAE" w14:paraId="5DFB9D77" w14:textId="77777777" w:rsidTr="001F5CAF">
        <w:tc>
          <w:tcPr>
            <w:tcW w:w="2250" w:type="dxa"/>
          </w:tcPr>
          <w:p w14:paraId="13C24D1C" w14:textId="58849BE5" w:rsidR="00EA4FAE" w:rsidRDefault="00EA4FAE" w:rsidP="0000502F">
            <w:pPr>
              <w:spacing w:before="0" w:after="0" w:line="240" w:lineRule="auto"/>
              <w:jc w:val="center"/>
              <w:rPr>
                <w:color w:val="000000" w:themeColor="text1"/>
                <w:kern w:val="24"/>
              </w:rPr>
            </w:pPr>
            <w:r>
              <w:rPr>
                <w:color w:val="000000" w:themeColor="text1"/>
                <w:kern w:val="24"/>
              </w:rPr>
              <w:t>S</w:t>
            </w:r>
            <w:r w:rsidR="00CB3426">
              <w:rPr>
                <w:color w:val="000000" w:themeColor="text1"/>
                <w:kern w:val="24"/>
              </w:rPr>
              <w:t>C</w:t>
            </w:r>
            <w:r>
              <w:rPr>
                <w:color w:val="000000" w:themeColor="text1"/>
                <w:kern w:val="24"/>
              </w:rPr>
              <w:t>S</w:t>
            </w:r>
          </w:p>
        </w:tc>
        <w:tc>
          <w:tcPr>
            <w:tcW w:w="7740" w:type="dxa"/>
          </w:tcPr>
          <w:p w14:paraId="2014EE03" w14:textId="77777777" w:rsidR="00EA4FAE" w:rsidRDefault="00EA4FAE" w:rsidP="0000502F">
            <w:pPr>
              <w:spacing w:before="0" w:after="0" w:line="240" w:lineRule="auto"/>
              <w:jc w:val="center"/>
              <w:rPr>
                <w:lang w:eastAsia="zh-CN"/>
              </w:rPr>
            </w:pPr>
            <w:r>
              <w:rPr>
                <w:lang w:eastAsia="zh-CN"/>
              </w:rPr>
              <w:t>30kHz</w:t>
            </w:r>
          </w:p>
        </w:tc>
      </w:tr>
      <w:tr w:rsidR="00EA4FAE" w14:paraId="3D7F54DE" w14:textId="77777777" w:rsidTr="001F5CAF">
        <w:tc>
          <w:tcPr>
            <w:tcW w:w="2250" w:type="dxa"/>
          </w:tcPr>
          <w:p w14:paraId="18D4B6CC" w14:textId="2B84B4D3" w:rsidR="00EA4FAE" w:rsidRDefault="00EA4FAE" w:rsidP="00CB3426">
            <w:pPr>
              <w:spacing w:before="0" w:after="0" w:line="240" w:lineRule="auto"/>
              <w:jc w:val="center"/>
              <w:rPr>
                <w:color w:val="000000" w:themeColor="text1"/>
                <w:kern w:val="24"/>
              </w:rPr>
            </w:pPr>
            <w:r>
              <w:rPr>
                <w:color w:val="000000" w:themeColor="text1"/>
                <w:kern w:val="24"/>
              </w:rPr>
              <w:t>Allocated n</w:t>
            </w:r>
            <w:r w:rsidR="0000502F">
              <w:rPr>
                <w:color w:val="000000" w:themeColor="text1"/>
                <w:kern w:val="24"/>
              </w:rPr>
              <w:t xml:space="preserve">o. </w:t>
            </w:r>
            <w:r>
              <w:rPr>
                <w:color w:val="000000" w:themeColor="text1"/>
                <w:kern w:val="24"/>
              </w:rPr>
              <w:t>of PRBs</w:t>
            </w:r>
          </w:p>
        </w:tc>
        <w:tc>
          <w:tcPr>
            <w:tcW w:w="7740" w:type="dxa"/>
          </w:tcPr>
          <w:p w14:paraId="33757E69" w14:textId="77777777" w:rsidR="00EA4FAE" w:rsidRDefault="00EA4FAE" w:rsidP="0000502F">
            <w:pPr>
              <w:spacing w:before="0" w:after="0" w:line="240" w:lineRule="auto"/>
              <w:jc w:val="center"/>
              <w:rPr>
                <w:lang w:eastAsia="zh-CN"/>
              </w:rPr>
            </w:pPr>
            <w:r>
              <w:rPr>
                <w:lang w:eastAsia="zh-CN"/>
              </w:rPr>
              <w:t xml:space="preserve">10 PRBs </w:t>
            </w:r>
          </w:p>
        </w:tc>
      </w:tr>
      <w:tr w:rsidR="00EA4FAE" w14:paraId="3B20DF61" w14:textId="77777777" w:rsidTr="001F5CAF">
        <w:tc>
          <w:tcPr>
            <w:tcW w:w="2250" w:type="dxa"/>
          </w:tcPr>
          <w:p w14:paraId="58E79081" w14:textId="77777777" w:rsidR="00EA4FAE" w:rsidRDefault="00EA4FAE" w:rsidP="00CB3426">
            <w:pPr>
              <w:spacing w:before="0" w:after="0" w:line="240" w:lineRule="auto"/>
              <w:jc w:val="center"/>
              <w:rPr>
                <w:color w:val="000000" w:themeColor="text1"/>
                <w:kern w:val="24"/>
              </w:rPr>
            </w:pPr>
            <w:r>
              <w:rPr>
                <w:color w:val="000000" w:themeColor="text1"/>
                <w:kern w:val="24"/>
              </w:rPr>
              <w:t>Carrier frequency and max doppler shift</w:t>
            </w:r>
          </w:p>
        </w:tc>
        <w:tc>
          <w:tcPr>
            <w:tcW w:w="7740" w:type="dxa"/>
          </w:tcPr>
          <w:p w14:paraId="469F861F" w14:textId="77777777" w:rsidR="00EA4FAE" w:rsidRDefault="00EA4FAE" w:rsidP="0000502F">
            <w:pPr>
              <w:spacing w:before="0" w:after="0" w:line="240" w:lineRule="auto"/>
              <w:jc w:val="center"/>
            </w:pPr>
            <w:r>
              <w:t xml:space="preserve">3.5GHz, </w:t>
            </w:r>
            <w:r>
              <w:rPr>
                <w:lang w:eastAsia="zh-CN"/>
              </w:rPr>
              <w:t>350kmph</w:t>
            </w:r>
          </w:p>
          <w:p w14:paraId="70E92442" w14:textId="77777777" w:rsidR="00EA4FAE" w:rsidRPr="009314D2" w:rsidRDefault="00EA4FAE" w:rsidP="0000502F">
            <w:pPr>
              <w:spacing w:before="0" w:after="0" w:line="240" w:lineRule="auto"/>
              <w:jc w:val="center"/>
              <w:rPr>
                <w:lang w:val="en-US"/>
              </w:rPr>
            </w:pPr>
          </w:p>
        </w:tc>
      </w:tr>
      <w:tr w:rsidR="00EA4FAE" w:rsidRPr="006F1A24" w14:paraId="04E8B6DC" w14:textId="77777777" w:rsidTr="001F5CAF">
        <w:tc>
          <w:tcPr>
            <w:tcW w:w="2250" w:type="dxa"/>
          </w:tcPr>
          <w:p w14:paraId="77265930" w14:textId="77777777" w:rsidR="00EA4FAE" w:rsidRDefault="00EA4FAE" w:rsidP="00CB3426">
            <w:pPr>
              <w:spacing w:before="0" w:after="0" w:line="240" w:lineRule="auto"/>
              <w:jc w:val="center"/>
            </w:pPr>
            <w:r>
              <w:rPr>
                <w:color w:val="000000" w:themeColor="text1"/>
                <w:kern w:val="24"/>
              </w:rPr>
              <w:t>Propagation condition</w:t>
            </w:r>
          </w:p>
        </w:tc>
        <w:tc>
          <w:tcPr>
            <w:tcW w:w="7740" w:type="dxa"/>
          </w:tcPr>
          <w:p w14:paraId="1538752F" w14:textId="77777777" w:rsidR="00EA4FAE" w:rsidRDefault="00EA4FAE" w:rsidP="0000502F">
            <w:pPr>
              <w:spacing w:before="0" w:after="0" w:line="240" w:lineRule="auto"/>
              <w:jc w:val="center"/>
              <w:rPr>
                <w:lang w:val="fr-FR"/>
              </w:rPr>
            </w:pPr>
            <w:r>
              <w:rPr>
                <w:lang w:val="fr-FR"/>
              </w:rPr>
              <w:t xml:space="preserve">CDL extension </w:t>
            </w:r>
          </w:p>
          <w:p w14:paraId="31F45189" w14:textId="77777777" w:rsidR="00EA4FAE" w:rsidRDefault="00EA4FAE" w:rsidP="0000502F">
            <w:pPr>
              <w:spacing w:before="0" w:after="0" w:line="240" w:lineRule="auto"/>
              <w:jc w:val="center"/>
              <w:rPr>
                <w:lang w:val="fr-FR"/>
              </w:rPr>
            </w:pPr>
            <w:r>
              <w:rPr>
                <w:lang w:val="fr-FR"/>
              </w:rPr>
              <w:t>(CDL-D = 100ns)</w:t>
            </w:r>
          </w:p>
        </w:tc>
      </w:tr>
      <w:tr w:rsidR="00EA4FAE" w14:paraId="5537D45E" w14:textId="77777777" w:rsidTr="001F5CAF">
        <w:tc>
          <w:tcPr>
            <w:tcW w:w="2250" w:type="dxa"/>
          </w:tcPr>
          <w:p w14:paraId="6EBBD156" w14:textId="77777777" w:rsidR="00EA4FAE" w:rsidRDefault="00EA4FAE" w:rsidP="00CB3426">
            <w:pPr>
              <w:spacing w:before="0" w:after="0" w:line="240" w:lineRule="auto"/>
              <w:jc w:val="center"/>
              <w:rPr>
                <w:color w:val="000000" w:themeColor="text1"/>
                <w:kern w:val="24"/>
              </w:rPr>
            </w:pPr>
            <w:r>
              <w:rPr>
                <w:color w:val="000000" w:themeColor="text1"/>
                <w:kern w:val="24"/>
              </w:rPr>
              <w:t>Precoder</w:t>
            </w:r>
          </w:p>
        </w:tc>
        <w:tc>
          <w:tcPr>
            <w:tcW w:w="7740" w:type="dxa"/>
          </w:tcPr>
          <w:p w14:paraId="365AD205" w14:textId="77777777" w:rsidR="00EA4FAE" w:rsidRDefault="00EA4FAE" w:rsidP="0000502F">
            <w:pPr>
              <w:spacing w:before="0" w:after="0" w:line="240" w:lineRule="auto"/>
              <w:jc w:val="center"/>
              <w:rPr>
                <w:lang w:val="fr-FR"/>
              </w:rPr>
            </w:pPr>
            <w:r>
              <w:rPr>
                <w:lang w:val="fr-FR"/>
              </w:rPr>
              <w:t xml:space="preserve">None </w:t>
            </w:r>
          </w:p>
        </w:tc>
      </w:tr>
      <w:tr w:rsidR="00EA4FAE" w14:paraId="0CC80485" w14:textId="77777777" w:rsidTr="001F5CAF">
        <w:tc>
          <w:tcPr>
            <w:tcW w:w="2250" w:type="dxa"/>
          </w:tcPr>
          <w:p w14:paraId="59DB1016" w14:textId="77777777" w:rsidR="00EA4FAE" w:rsidRDefault="00EA4FAE" w:rsidP="00CB3426">
            <w:pPr>
              <w:spacing w:before="0" w:after="0" w:line="240" w:lineRule="auto"/>
              <w:jc w:val="center"/>
              <w:rPr>
                <w:color w:val="000000" w:themeColor="text1"/>
                <w:kern w:val="24"/>
              </w:rPr>
            </w:pPr>
            <w:r>
              <w:rPr>
                <w:color w:val="000000" w:themeColor="text1"/>
                <w:kern w:val="24"/>
              </w:rPr>
              <w:t>UE Velocity</w:t>
            </w:r>
          </w:p>
        </w:tc>
        <w:tc>
          <w:tcPr>
            <w:tcW w:w="7740" w:type="dxa"/>
          </w:tcPr>
          <w:p w14:paraId="4404F216" w14:textId="77777777" w:rsidR="00EA4FAE" w:rsidRDefault="00EA4FAE" w:rsidP="0000502F">
            <w:pPr>
              <w:spacing w:before="0" w:after="0" w:line="240" w:lineRule="auto"/>
              <w:jc w:val="center"/>
              <w:rPr>
                <w:lang w:val="fr-FR"/>
              </w:rPr>
            </w:pPr>
            <w:r>
              <w:rPr>
                <w:lang w:val="fr-FR"/>
              </w:rPr>
              <w:t>350km/h</w:t>
            </w:r>
          </w:p>
        </w:tc>
      </w:tr>
      <w:tr w:rsidR="00EA4FAE" w14:paraId="78FFA44A" w14:textId="77777777" w:rsidTr="001F5CAF">
        <w:tc>
          <w:tcPr>
            <w:tcW w:w="2250" w:type="dxa"/>
          </w:tcPr>
          <w:p w14:paraId="70622394" w14:textId="77777777" w:rsidR="00EA4FAE" w:rsidRDefault="00EA4FAE" w:rsidP="00CB3426">
            <w:pPr>
              <w:spacing w:before="0" w:after="0" w:line="240" w:lineRule="auto"/>
              <w:jc w:val="center"/>
              <w:rPr>
                <w:color w:val="000000" w:themeColor="text1"/>
                <w:kern w:val="24"/>
              </w:rPr>
            </w:pPr>
            <w:r>
              <w:rPr>
                <w:color w:val="000000" w:themeColor="text1"/>
                <w:kern w:val="24"/>
              </w:rPr>
              <w:t>Doppler estimation</w:t>
            </w:r>
          </w:p>
        </w:tc>
        <w:tc>
          <w:tcPr>
            <w:tcW w:w="7740" w:type="dxa"/>
          </w:tcPr>
          <w:p w14:paraId="7FFBC69E" w14:textId="77777777" w:rsidR="00EA4FAE" w:rsidRDefault="00EA4FAE" w:rsidP="0000502F">
            <w:pPr>
              <w:spacing w:before="0" w:after="0" w:line="240" w:lineRule="auto"/>
              <w:jc w:val="center"/>
              <w:rPr>
                <w:lang w:val="fr-FR"/>
              </w:rPr>
            </w:pPr>
            <w:r>
              <w:rPr>
                <w:lang w:val="fr-FR"/>
              </w:rPr>
              <w:t xml:space="preserve">Ideal </w:t>
            </w:r>
          </w:p>
        </w:tc>
      </w:tr>
      <w:tr w:rsidR="00EA4FAE" w14:paraId="0D1782EA" w14:textId="77777777" w:rsidTr="001F5CAF">
        <w:tc>
          <w:tcPr>
            <w:tcW w:w="2250" w:type="dxa"/>
          </w:tcPr>
          <w:p w14:paraId="024EA5B2" w14:textId="77777777" w:rsidR="00EA4FAE" w:rsidRPr="00CE1AB3" w:rsidRDefault="00EA4FAE" w:rsidP="00CB3426">
            <w:pPr>
              <w:spacing w:before="0" w:after="0" w:line="240" w:lineRule="auto"/>
              <w:jc w:val="center"/>
            </w:pPr>
            <w:r w:rsidRPr="00CE1AB3">
              <w:lastRenderedPageBreak/>
              <w:t xml:space="preserve">Antenna </w:t>
            </w:r>
            <w:proofErr w:type="spellStart"/>
            <w:r w:rsidRPr="00CE1AB3">
              <w:t>downtilt</w:t>
            </w:r>
            <w:proofErr w:type="spellEnd"/>
            <w:r w:rsidRPr="00CE1AB3">
              <w:t xml:space="preserve"> and azimuth</w:t>
            </w:r>
          </w:p>
          <w:p w14:paraId="1E37460E" w14:textId="77777777" w:rsidR="00EA4FAE" w:rsidRDefault="00EA4FAE" w:rsidP="00CB3426">
            <w:pPr>
              <w:spacing w:before="0" w:after="0" w:line="240" w:lineRule="auto"/>
              <w:jc w:val="center"/>
              <w:rPr>
                <w:color w:val="000000" w:themeColor="text1"/>
                <w:kern w:val="24"/>
              </w:rPr>
            </w:pPr>
          </w:p>
        </w:tc>
        <w:tc>
          <w:tcPr>
            <w:tcW w:w="7740" w:type="dxa"/>
          </w:tcPr>
          <w:p w14:paraId="498736E4" w14:textId="77777777" w:rsidR="00EA4FAE" w:rsidRDefault="00EA4FAE" w:rsidP="0000502F">
            <w:pPr>
              <w:spacing w:before="0" w:after="0" w:line="240" w:lineRule="auto"/>
              <w:jc w:val="center"/>
            </w:pPr>
            <w:proofErr w:type="spellStart"/>
            <w:r w:rsidRPr="00CE1AB3">
              <w:t>elementMaxGainAz</w:t>
            </w:r>
            <w:proofErr w:type="spellEnd"/>
            <w:r w:rsidRPr="00CE1AB3">
              <w:t xml:space="preserve"> for RRH1=-23.2 degrees</w:t>
            </w:r>
          </w:p>
          <w:p w14:paraId="6351B553" w14:textId="77777777" w:rsidR="00EA4FAE" w:rsidRDefault="00EA4FAE" w:rsidP="0000502F">
            <w:pPr>
              <w:spacing w:before="0" w:after="0" w:line="240" w:lineRule="auto"/>
              <w:jc w:val="center"/>
            </w:pPr>
            <w:proofErr w:type="spellStart"/>
            <w:r w:rsidRPr="00CE1AB3">
              <w:t>elementMaxGainAz</w:t>
            </w:r>
            <w:proofErr w:type="spellEnd"/>
            <w:r w:rsidRPr="00CE1AB3">
              <w:t xml:space="preserve"> for RRH2=-156.8 degrees</w:t>
            </w:r>
          </w:p>
          <w:p w14:paraId="50A60B97" w14:textId="77777777" w:rsidR="00EA4FAE" w:rsidRPr="008430C3" w:rsidRDefault="00EA4FAE" w:rsidP="0000502F">
            <w:pPr>
              <w:spacing w:before="0" w:after="0" w:line="240" w:lineRule="auto"/>
              <w:jc w:val="center"/>
              <w:rPr>
                <w:lang w:val="en-US"/>
              </w:rPr>
            </w:pPr>
            <w:proofErr w:type="spellStart"/>
            <w:r w:rsidRPr="00327E90">
              <w:t>Downtilt</w:t>
            </w:r>
            <w:proofErr w:type="spellEnd"/>
            <w:r w:rsidRPr="00327E90">
              <w:t xml:space="preserve"> angle = 5.02 rad</w:t>
            </w:r>
          </w:p>
        </w:tc>
      </w:tr>
    </w:tbl>
    <w:p w14:paraId="4C3426C3" w14:textId="77777777" w:rsidR="00131B43" w:rsidRPr="00131B43" w:rsidRDefault="00131B43" w:rsidP="009050B2">
      <w:pPr>
        <w:ind w:firstLine="288"/>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9"/>
        <w:gridCol w:w="5071"/>
      </w:tblGrid>
      <w:tr w:rsidR="00B8725C" w14:paraId="0563EFDC" w14:textId="77777777" w:rsidTr="001F5CAF">
        <w:trPr>
          <w:trHeight w:val="4150"/>
        </w:trPr>
        <w:tc>
          <w:tcPr>
            <w:tcW w:w="5216" w:type="dxa"/>
          </w:tcPr>
          <w:p w14:paraId="6EE73ACD" w14:textId="77777777" w:rsidR="00B8725C" w:rsidRDefault="00B8725C" w:rsidP="001F5CAF">
            <w:pPr>
              <w:jc w:val="center"/>
            </w:pPr>
            <w:r>
              <w:rPr>
                <w:noProof/>
              </w:rPr>
              <w:drawing>
                <wp:inline distT="0" distB="0" distL="0" distR="0" wp14:anchorId="1D89FB39" wp14:editId="517779C5">
                  <wp:extent cx="3141318" cy="2504364"/>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76455" cy="2532376"/>
                          </a:xfrm>
                          <a:prstGeom prst="rect">
                            <a:avLst/>
                          </a:prstGeom>
                          <a:noFill/>
                          <a:ln>
                            <a:noFill/>
                          </a:ln>
                        </pic:spPr>
                      </pic:pic>
                    </a:graphicData>
                  </a:graphic>
                </wp:inline>
              </w:drawing>
            </w:r>
          </w:p>
        </w:tc>
        <w:tc>
          <w:tcPr>
            <w:tcW w:w="4944" w:type="dxa"/>
          </w:tcPr>
          <w:p w14:paraId="37C7C1D6" w14:textId="77777777" w:rsidR="00B8725C" w:rsidRDefault="00B8725C" w:rsidP="001F5CAF">
            <w:r>
              <w:rPr>
                <w:noProof/>
              </w:rPr>
              <w:drawing>
                <wp:inline distT="0" distB="0" distL="0" distR="0" wp14:anchorId="6F876004" wp14:editId="377B7769">
                  <wp:extent cx="3057099" cy="2475468"/>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2">
                            <a:extLst>
                              <a:ext uri="{28A0092B-C50C-407E-A947-70E740481C1C}">
                                <a14:useLocalDpi xmlns:a14="http://schemas.microsoft.com/office/drawing/2010/main" val="0"/>
                              </a:ext>
                            </a:extLst>
                          </a:blip>
                          <a:srcRect t="2515"/>
                          <a:stretch/>
                        </pic:blipFill>
                        <pic:spPr bwMode="auto">
                          <a:xfrm>
                            <a:off x="0" y="0"/>
                            <a:ext cx="3106062" cy="251511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8725C" w14:paraId="66456B98" w14:textId="77777777" w:rsidTr="001F5CAF">
        <w:tc>
          <w:tcPr>
            <w:tcW w:w="5216" w:type="dxa"/>
          </w:tcPr>
          <w:p w14:paraId="65F5787A" w14:textId="77777777" w:rsidR="00B8725C" w:rsidRPr="004F5A92" w:rsidRDefault="00B8725C" w:rsidP="001F5CAF">
            <w:pPr>
              <w:jc w:val="center"/>
              <w:rPr>
                <w:b/>
                <w:bCs/>
              </w:rPr>
            </w:pPr>
            <w:r w:rsidRPr="004F5A92">
              <w:rPr>
                <w:b/>
                <w:bCs/>
              </w:rPr>
              <w:t xml:space="preserve">Figure </w:t>
            </w:r>
            <w:r>
              <w:rPr>
                <w:b/>
                <w:bCs/>
              </w:rPr>
              <w:t>7</w:t>
            </w:r>
            <w:r w:rsidRPr="004F5A92">
              <w:rPr>
                <w:b/>
                <w:bCs/>
              </w:rPr>
              <w:t xml:space="preserve">-Throughput of Scheme 1 and 2 </w:t>
            </w:r>
            <w:r>
              <w:rPr>
                <w:b/>
                <w:bCs/>
              </w:rPr>
              <w:t xml:space="preserve">in CDL-D channels </w:t>
            </w:r>
            <w:r w:rsidRPr="004F5A92">
              <w:rPr>
                <w:b/>
                <w:bCs/>
              </w:rPr>
              <w:t>with MCS 13</w:t>
            </w:r>
            <w:r>
              <w:rPr>
                <w:b/>
                <w:bCs/>
              </w:rPr>
              <w:t xml:space="preserve"> and </w:t>
            </w:r>
            <w:r w:rsidRPr="004F5A92">
              <w:rPr>
                <w:b/>
                <w:bCs/>
              </w:rPr>
              <w:t>2Tx2Rx</w:t>
            </w:r>
          </w:p>
        </w:tc>
        <w:tc>
          <w:tcPr>
            <w:tcW w:w="4944" w:type="dxa"/>
          </w:tcPr>
          <w:p w14:paraId="151BCAF2" w14:textId="77777777" w:rsidR="00B8725C" w:rsidRDefault="00B8725C" w:rsidP="001F5CAF">
            <w:pPr>
              <w:jc w:val="center"/>
            </w:pPr>
            <w:r w:rsidRPr="004F5A92">
              <w:rPr>
                <w:b/>
                <w:bCs/>
              </w:rPr>
              <w:t xml:space="preserve">Figure </w:t>
            </w:r>
            <w:r>
              <w:rPr>
                <w:b/>
                <w:bCs/>
              </w:rPr>
              <w:t>8</w:t>
            </w:r>
            <w:r w:rsidRPr="004F5A92">
              <w:rPr>
                <w:b/>
                <w:bCs/>
              </w:rPr>
              <w:t xml:space="preserve">-Throughput of Scheme 1 and 2 </w:t>
            </w:r>
            <w:r>
              <w:rPr>
                <w:b/>
                <w:bCs/>
              </w:rPr>
              <w:t xml:space="preserve">in CDL-D channels </w:t>
            </w:r>
            <w:r w:rsidRPr="004F5A92">
              <w:rPr>
                <w:b/>
                <w:bCs/>
              </w:rPr>
              <w:t>with MCS 1</w:t>
            </w:r>
            <w:r>
              <w:rPr>
                <w:b/>
                <w:bCs/>
              </w:rPr>
              <w:t>7 and</w:t>
            </w:r>
            <w:r w:rsidRPr="004F5A92">
              <w:rPr>
                <w:b/>
                <w:bCs/>
              </w:rPr>
              <w:t xml:space="preserve"> 2Tx2Rx</w:t>
            </w:r>
          </w:p>
        </w:tc>
      </w:tr>
      <w:tr w:rsidR="00B8725C" w14:paraId="023A3BD4" w14:textId="77777777" w:rsidTr="001F5CAF">
        <w:tc>
          <w:tcPr>
            <w:tcW w:w="5216" w:type="dxa"/>
          </w:tcPr>
          <w:p w14:paraId="103DA394" w14:textId="77777777" w:rsidR="00B8725C" w:rsidRDefault="00B8725C" w:rsidP="001F5CAF">
            <w:r>
              <w:rPr>
                <w:noProof/>
              </w:rPr>
              <w:drawing>
                <wp:inline distT="0" distB="0" distL="0" distR="0" wp14:anchorId="16A0B7A9" wp14:editId="2EB290EF">
                  <wp:extent cx="3002711" cy="2558112"/>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3">
                            <a:extLst>
                              <a:ext uri="{28A0092B-C50C-407E-A947-70E740481C1C}">
                                <a14:useLocalDpi xmlns:a14="http://schemas.microsoft.com/office/drawing/2010/main" val="0"/>
                              </a:ext>
                            </a:extLst>
                          </a:blip>
                          <a:srcRect t="1575"/>
                          <a:stretch/>
                        </pic:blipFill>
                        <pic:spPr bwMode="auto">
                          <a:xfrm>
                            <a:off x="0" y="0"/>
                            <a:ext cx="3046236" cy="259519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44" w:type="dxa"/>
          </w:tcPr>
          <w:p w14:paraId="27B913D3" w14:textId="77777777" w:rsidR="00B8725C" w:rsidRDefault="00B8725C" w:rsidP="001F5CAF">
            <w:r>
              <w:rPr>
                <w:noProof/>
              </w:rPr>
              <w:drawing>
                <wp:inline distT="0" distB="0" distL="0" distR="0" wp14:anchorId="136EDFB1" wp14:editId="1F884BFD">
                  <wp:extent cx="3125337" cy="260032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4">
                            <a:extLst>
                              <a:ext uri="{28A0092B-C50C-407E-A947-70E740481C1C}">
                                <a14:useLocalDpi xmlns:a14="http://schemas.microsoft.com/office/drawing/2010/main" val="0"/>
                              </a:ext>
                            </a:extLst>
                          </a:blip>
                          <a:srcRect t="2585" r="6968"/>
                          <a:stretch/>
                        </pic:blipFill>
                        <pic:spPr bwMode="auto">
                          <a:xfrm>
                            <a:off x="0" y="0"/>
                            <a:ext cx="3208301" cy="266935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8725C" w14:paraId="76E07F8B" w14:textId="77777777" w:rsidTr="001F5CAF">
        <w:tc>
          <w:tcPr>
            <w:tcW w:w="5216" w:type="dxa"/>
          </w:tcPr>
          <w:p w14:paraId="0F15F402" w14:textId="77777777" w:rsidR="00B8725C" w:rsidRDefault="00B8725C" w:rsidP="001F5CAF">
            <w:r w:rsidRPr="004F5A92">
              <w:rPr>
                <w:b/>
                <w:bCs/>
              </w:rPr>
              <w:t xml:space="preserve">Figure </w:t>
            </w:r>
            <w:r>
              <w:rPr>
                <w:b/>
                <w:bCs/>
              </w:rPr>
              <w:t>9</w:t>
            </w:r>
            <w:r w:rsidRPr="004F5A92">
              <w:rPr>
                <w:b/>
                <w:bCs/>
              </w:rPr>
              <w:t xml:space="preserve">-Throughput of Scheme 1 and 2 </w:t>
            </w:r>
            <w:r>
              <w:rPr>
                <w:b/>
                <w:bCs/>
              </w:rPr>
              <w:t xml:space="preserve">in CDL-D channels </w:t>
            </w:r>
            <w:r w:rsidRPr="004F5A92">
              <w:rPr>
                <w:b/>
                <w:bCs/>
              </w:rPr>
              <w:t>with MCS 13</w:t>
            </w:r>
            <w:r>
              <w:rPr>
                <w:b/>
                <w:bCs/>
              </w:rPr>
              <w:t xml:space="preserve"> and 8</w:t>
            </w:r>
            <w:r w:rsidRPr="004F5A92">
              <w:rPr>
                <w:b/>
                <w:bCs/>
              </w:rPr>
              <w:t>Tx2Rx</w:t>
            </w:r>
          </w:p>
        </w:tc>
        <w:tc>
          <w:tcPr>
            <w:tcW w:w="4944" w:type="dxa"/>
          </w:tcPr>
          <w:p w14:paraId="583EA8D9" w14:textId="77777777" w:rsidR="00B8725C" w:rsidRDefault="00B8725C" w:rsidP="001F5CAF">
            <w:r w:rsidRPr="004F5A92">
              <w:rPr>
                <w:b/>
                <w:bCs/>
              </w:rPr>
              <w:t xml:space="preserve">Figure </w:t>
            </w:r>
            <w:r>
              <w:rPr>
                <w:b/>
                <w:bCs/>
              </w:rPr>
              <w:t>10</w:t>
            </w:r>
            <w:r w:rsidRPr="004F5A92">
              <w:rPr>
                <w:b/>
                <w:bCs/>
              </w:rPr>
              <w:t xml:space="preserve">-Throughput of Scheme 1 and 2 </w:t>
            </w:r>
            <w:r>
              <w:rPr>
                <w:b/>
                <w:bCs/>
              </w:rPr>
              <w:t xml:space="preserve">in CDL-D channels </w:t>
            </w:r>
            <w:r w:rsidRPr="004F5A92">
              <w:rPr>
                <w:b/>
                <w:bCs/>
              </w:rPr>
              <w:t>with MCS 1</w:t>
            </w:r>
            <w:r>
              <w:rPr>
                <w:b/>
                <w:bCs/>
              </w:rPr>
              <w:t>7 and 8</w:t>
            </w:r>
            <w:r w:rsidRPr="004F5A92">
              <w:rPr>
                <w:b/>
                <w:bCs/>
              </w:rPr>
              <w:t>Tx2Rx</w:t>
            </w:r>
          </w:p>
        </w:tc>
      </w:tr>
    </w:tbl>
    <w:p w14:paraId="440CA755" w14:textId="2AC9CAAE" w:rsidR="005335E5" w:rsidRDefault="005335E5" w:rsidP="003570EA">
      <w:pPr>
        <w:pStyle w:val="00BodyText"/>
        <w:ind w:firstLine="288"/>
        <w:jc w:val="both"/>
        <w:rPr>
          <w:rFonts w:ascii="Times New Roman" w:hAnsi="Times New Roman"/>
          <w:szCs w:val="22"/>
          <w:lang w:val="en-GB"/>
        </w:rPr>
      </w:pPr>
      <w:r w:rsidRPr="00F97737">
        <w:rPr>
          <w:rFonts w:ascii="Times New Roman" w:hAnsi="Times New Roman"/>
          <w:szCs w:val="22"/>
          <w:lang w:val="en-GB"/>
        </w:rPr>
        <w:t xml:space="preserve">Figures </w:t>
      </w:r>
      <w:r>
        <w:rPr>
          <w:rFonts w:ascii="Times New Roman" w:hAnsi="Times New Roman"/>
          <w:szCs w:val="22"/>
          <w:lang w:val="en-GB"/>
        </w:rPr>
        <w:t>7</w:t>
      </w:r>
      <w:r w:rsidRPr="00F97737">
        <w:rPr>
          <w:rFonts w:ascii="Times New Roman" w:hAnsi="Times New Roman"/>
          <w:szCs w:val="22"/>
          <w:lang w:val="en-GB"/>
        </w:rPr>
        <w:t xml:space="preserve"> – </w:t>
      </w:r>
      <w:r>
        <w:rPr>
          <w:rFonts w:ascii="Times New Roman" w:hAnsi="Times New Roman"/>
          <w:szCs w:val="22"/>
          <w:lang w:val="en-GB"/>
        </w:rPr>
        <w:t>10</w:t>
      </w:r>
      <w:r w:rsidRPr="00F97737">
        <w:rPr>
          <w:rFonts w:ascii="Times New Roman" w:hAnsi="Times New Roman"/>
          <w:szCs w:val="22"/>
          <w:lang w:val="en-GB"/>
        </w:rPr>
        <w:t>, show throughput</w:t>
      </w:r>
      <w:r>
        <w:rPr>
          <w:rFonts w:ascii="Times New Roman" w:hAnsi="Times New Roman"/>
          <w:szCs w:val="22"/>
          <w:lang w:val="en-GB"/>
        </w:rPr>
        <w:t xml:space="preserve"> vs SNR of both HST-SFN Scheme 1 and 2</w:t>
      </w:r>
      <w:r w:rsidRPr="00F97737">
        <w:rPr>
          <w:rFonts w:ascii="Times New Roman" w:hAnsi="Times New Roman"/>
          <w:szCs w:val="22"/>
          <w:lang w:val="en-GB"/>
        </w:rPr>
        <w:t xml:space="preserve"> </w:t>
      </w:r>
      <w:r>
        <w:rPr>
          <w:rFonts w:ascii="Times New Roman" w:hAnsi="Times New Roman"/>
          <w:szCs w:val="22"/>
          <w:lang w:val="en-GB"/>
        </w:rPr>
        <w:t xml:space="preserve">at different UE locations. Further, Figures 11-18 give variation of the throughput with UE’s location at </w:t>
      </w:r>
      <w:r w:rsidR="00C6498E">
        <w:rPr>
          <w:rFonts w:ascii="Times New Roman" w:hAnsi="Times New Roman"/>
          <w:szCs w:val="22"/>
          <w:lang w:val="en-GB"/>
        </w:rPr>
        <w:t>four</w:t>
      </w:r>
      <w:r>
        <w:rPr>
          <w:rFonts w:ascii="Times New Roman" w:hAnsi="Times New Roman"/>
          <w:szCs w:val="22"/>
          <w:lang w:val="en-GB"/>
        </w:rPr>
        <w:t xml:space="preserve"> different SNR values, </w:t>
      </w:r>
      <w:r w:rsidR="00B6138A">
        <w:rPr>
          <w:rFonts w:ascii="Times New Roman" w:hAnsi="Times New Roman"/>
          <w:szCs w:val="22"/>
          <w:lang w:val="en-GB"/>
        </w:rPr>
        <w:t xml:space="preserve">-5 dB, </w:t>
      </w:r>
      <w:r>
        <w:rPr>
          <w:rFonts w:ascii="Times New Roman" w:hAnsi="Times New Roman"/>
          <w:szCs w:val="22"/>
          <w:lang w:val="en-GB"/>
        </w:rPr>
        <w:t xml:space="preserve">5 dB, 10 dB, and 20 </w:t>
      </w:r>
      <w:proofErr w:type="spellStart"/>
      <w:r>
        <w:rPr>
          <w:rFonts w:ascii="Times New Roman" w:hAnsi="Times New Roman"/>
          <w:szCs w:val="22"/>
          <w:lang w:val="en-GB"/>
        </w:rPr>
        <w:t>dB.</w:t>
      </w:r>
      <w:proofErr w:type="spellEnd"/>
      <w:r>
        <w:rPr>
          <w:rFonts w:ascii="Times New Roman" w:hAnsi="Times New Roman"/>
          <w:szCs w:val="22"/>
          <w:lang w:val="en-GB"/>
        </w:rPr>
        <w:t xml:space="preserve"> In both set</w:t>
      </w:r>
      <w:r w:rsidR="00861F9F">
        <w:rPr>
          <w:rFonts w:ascii="Times New Roman" w:hAnsi="Times New Roman"/>
          <w:szCs w:val="22"/>
          <w:lang w:val="en-GB"/>
        </w:rPr>
        <w:t>s</w:t>
      </w:r>
      <w:r>
        <w:rPr>
          <w:rFonts w:ascii="Times New Roman" w:hAnsi="Times New Roman"/>
          <w:szCs w:val="22"/>
          <w:lang w:val="en-GB"/>
        </w:rPr>
        <w:t xml:space="preserve"> of figures, MCS values 13 and 17 with </w:t>
      </w:r>
      <w:r w:rsidRPr="00F97737">
        <w:rPr>
          <w:rFonts w:ascii="Times New Roman" w:hAnsi="Times New Roman"/>
          <w:szCs w:val="22"/>
          <w:lang w:val="en-GB"/>
        </w:rPr>
        <w:t>2 and 8 transmit antennas at the TRPs</w:t>
      </w:r>
      <w:r>
        <w:rPr>
          <w:rFonts w:ascii="Times New Roman" w:hAnsi="Times New Roman"/>
          <w:szCs w:val="22"/>
          <w:lang w:val="en-GB"/>
        </w:rPr>
        <w:t xml:space="preserve"> are considered</w:t>
      </w:r>
      <w:r w:rsidRPr="00F97737">
        <w:rPr>
          <w:rFonts w:ascii="Times New Roman" w:hAnsi="Times New Roman"/>
          <w:szCs w:val="22"/>
          <w:lang w:val="en-GB"/>
        </w:rPr>
        <w:t xml:space="preserve">. </w:t>
      </w:r>
      <w:r w:rsidR="003570EA">
        <w:rPr>
          <w:rFonts w:ascii="Times New Roman" w:hAnsi="Times New Roman"/>
          <w:szCs w:val="22"/>
          <w:lang w:val="en-GB"/>
        </w:rPr>
        <w:t>As demonstrated in the presented results,</w:t>
      </w:r>
      <w:r>
        <w:rPr>
          <w:rFonts w:ascii="Times New Roman" w:hAnsi="Times New Roman"/>
          <w:szCs w:val="22"/>
          <w:lang w:val="en-GB"/>
        </w:rPr>
        <w:t xml:space="preserve"> a UE experiences better throughput as it moves to</w:t>
      </w:r>
      <w:r w:rsidR="0000502F">
        <w:rPr>
          <w:rFonts w:ascii="Times New Roman" w:hAnsi="Times New Roman"/>
          <w:szCs w:val="22"/>
          <w:lang w:val="en-GB"/>
        </w:rPr>
        <w:t>wards</w:t>
      </w:r>
      <w:r>
        <w:rPr>
          <w:rFonts w:ascii="Times New Roman" w:hAnsi="Times New Roman"/>
          <w:szCs w:val="22"/>
          <w:lang w:val="en-GB"/>
        </w:rPr>
        <w:t xml:space="preserve"> the </w:t>
      </w:r>
      <w:r w:rsidR="0000502F">
        <w:rPr>
          <w:rFonts w:ascii="Times New Roman" w:hAnsi="Times New Roman"/>
          <w:szCs w:val="22"/>
          <w:lang w:val="en-GB"/>
        </w:rPr>
        <w:t>midpoint</w:t>
      </w:r>
      <w:r>
        <w:rPr>
          <w:rFonts w:ascii="Times New Roman" w:hAnsi="Times New Roman"/>
          <w:szCs w:val="22"/>
          <w:lang w:val="en-GB"/>
        </w:rPr>
        <w:t xml:space="preserve"> (i.e., D</w:t>
      </w:r>
      <w:r w:rsidRPr="00727B22">
        <w:rPr>
          <w:rFonts w:ascii="Times New Roman" w:hAnsi="Times New Roman"/>
          <w:szCs w:val="22"/>
          <w:vertAlign w:val="subscript"/>
          <w:lang w:val="en-GB"/>
        </w:rPr>
        <w:t>1</w:t>
      </w:r>
      <w:r>
        <w:rPr>
          <w:rFonts w:ascii="Times New Roman" w:hAnsi="Times New Roman"/>
          <w:szCs w:val="22"/>
          <w:lang w:val="en-GB"/>
        </w:rPr>
        <w:t xml:space="preserve"> = D</w:t>
      </w:r>
      <w:r w:rsidRPr="00D44B40">
        <w:rPr>
          <w:rFonts w:ascii="Times New Roman" w:hAnsi="Times New Roman"/>
          <w:szCs w:val="22"/>
          <w:vertAlign w:val="subscript"/>
          <w:lang w:val="en-GB"/>
        </w:rPr>
        <w:t>s</w:t>
      </w:r>
      <w:r>
        <w:rPr>
          <w:rFonts w:ascii="Times New Roman" w:hAnsi="Times New Roman"/>
          <w:szCs w:val="22"/>
          <w:lang w:val="en-GB"/>
        </w:rPr>
        <w:t xml:space="preserve">/2= 350 m) of the two TRPs, especially at </w:t>
      </w:r>
      <w:r w:rsidR="00861F9F">
        <w:rPr>
          <w:rFonts w:ascii="Times New Roman" w:hAnsi="Times New Roman"/>
          <w:szCs w:val="22"/>
          <w:lang w:val="en-GB"/>
        </w:rPr>
        <w:t xml:space="preserve">the </w:t>
      </w:r>
      <w:r>
        <w:rPr>
          <w:rFonts w:ascii="Times New Roman" w:hAnsi="Times New Roman"/>
          <w:szCs w:val="22"/>
          <w:lang w:val="en-GB"/>
        </w:rPr>
        <w:t xml:space="preserve">low SNR region. </w:t>
      </w:r>
      <w:r w:rsidR="00861F9F" w:rsidRPr="00861F9F">
        <w:rPr>
          <w:rFonts w:ascii="Times New Roman" w:hAnsi="Times New Roman"/>
          <w:szCs w:val="22"/>
          <w:lang w:val="en-GB"/>
        </w:rPr>
        <w:t>The reason can be due to the orientation of the antenna beams, i.e., towards the railway track</w:t>
      </w:r>
      <w:r w:rsidR="00450C91">
        <w:rPr>
          <w:rFonts w:ascii="Times New Roman" w:hAnsi="Times New Roman"/>
          <w:szCs w:val="22"/>
          <w:lang w:val="en-GB"/>
        </w:rPr>
        <w:t>’</w:t>
      </w:r>
      <w:r w:rsidR="00861F9F" w:rsidRPr="00861F9F">
        <w:rPr>
          <w:rFonts w:ascii="Times New Roman" w:hAnsi="Times New Roman"/>
          <w:szCs w:val="22"/>
          <w:lang w:val="en-GB"/>
        </w:rPr>
        <w:t xml:space="preserve">s centre location between two TRPs. </w:t>
      </w:r>
      <w:r>
        <w:rPr>
          <w:rFonts w:ascii="Times New Roman" w:hAnsi="Times New Roman"/>
          <w:szCs w:val="22"/>
          <w:lang w:val="en-GB"/>
        </w:rPr>
        <w:t xml:space="preserve">Further, figures indicate that at low to medium SNR region, UEs located towards </w:t>
      </w:r>
      <w:r w:rsidR="00450C91">
        <w:rPr>
          <w:rFonts w:ascii="Times New Roman" w:hAnsi="Times New Roman"/>
          <w:szCs w:val="22"/>
          <w:lang w:val="en-GB"/>
        </w:rPr>
        <w:t xml:space="preserve">the </w:t>
      </w:r>
      <w:r>
        <w:rPr>
          <w:rFonts w:ascii="Times New Roman" w:hAnsi="Times New Roman"/>
          <w:szCs w:val="22"/>
          <w:lang w:val="en-GB"/>
        </w:rPr>
        <w:t xml:space="preserve">centre of the two TRPs achieve better throughput with </w:t>
      </w:r>
      <w:r>
        <w:rPr>
          <w:rFonts w:ascii="Times New Roman" w:hAnsi="Times New Roman"/>
          <w:szCs w:val="22"/>
          <w:lang w:val="en-GB"/>
        </w:rPr>
        <w:lastRenderedPageBreak/>
        <w:t xml:space="preserve">Scheme 2 </w:t>
      </w:r>
      <w:r w:rsidR="00450C91">
        <w:rPr>
          <w:rFonts w:ascii="Times New Roman" w:hAnsi="Times New Roman"/>
          <w:szCs w:val="22"/>
          <w:lang w:val="en-GB"/>
        </w:rPr>
        <w:t>than</w:t>
      </w:r>
      <w:r>
        <w:rPr>
          <w:rFonts w:ascii="Times New Roman" w:hAnsi="Times New Roman"/>
          <w:szCs w:val="22"/>
          <w:lang w:val="en-GB"/>
        </w:rPr>
        <w:t xml:space="preserve"> Scheme 1. A similar observation could be made for </w:t>
      </w:r>
      <w:r w:rsidRPr="00727B22">
        <w:rPr>
          <w:rFonts w:ascii="Times New Roman" w:hAnsi="Times New Roman"/>
          <w:szCs w:val="22"/>
          <w:lang w:val="en-GB"/>
        </w:rPr>
        <w:t>D</w:t>
      </w:r>
      <w:r w:rsidRPr="00727B22">
        <w:rPr>
          <w:rFonts w:ascii="Times New Roman" w:hAnsi="Times New Roman"/>
          <w:szCs w:val="22"/>
          <w:vertAlign w:val="subscript"/>
          <w:lang w:val="en-GB"/>
        </w:rPr>
        <w:t>1</w:t>
      </w:r>
      <w:r w:rsidRPr="00727B22">
        <w:rPr>
          <w:rFonts w:ascii="Times New Roman" w:hAnsi="Times New Roman"/>
          <w:szCs w:val="22"/>
          <w:lang w:val="en-GB"/>
        </w:rPr>
        <w:t xml:space="preserve"> </w:t>
      </w:r>
      <w:r w:rsidRPr="00115FFB">
        <w:rPr>
          <w:rFonts w:ascii="Times New Roman" w:hAnsi="Times New Roman"/>
          <w:szCs w:val="22"/>
          <w:lang w:val="en-GB"/>
        </w:rPr>
        <w:t>= 175</w:t>
      </w:r>
      <w:r>
        <w:rPr>
          <w:rFonts w:ascii="Times New Roman" w:hAnsi="Times New Roman"/>
          <w:szCs w:val="22"/>
          <w:lang w:val="en-GB"/>
        </w:rPr>
        <w:t xml:space="preserve"> m, and 525 m cases with 8Tx2Rx antenna configuration. This indicates that having two orthogonal DM-RS resources helps achieve better channel estimates in low to medium SNR values</w:t>
      </w:r>
      <w:r w:rsidR="00450C91">
        <w:rPr>
          <w:rFonts w:ascii="Times New Roman" w:hAnsi="Times New Roman"/>
          <w:szCs w:val="22"/>
          <w:lang w:val="en-GB"/>
        </w:rPr>
        <w:t>.</w:t>
      </w:r>
      <w:r>
        <w:rPr>
          <w:rFonts w:ascii="Times New Roman" w:hAnsi="Times New Roman"/>
          <w:szCs w:val="22"/>
          <w:lang w:val="en-GB"/>
        </w:rPr>
        <w:t xml:space="preserve"> </w:t>
      </w:r>
      <w:r w:rsidR="00450C91">
        <w:rPr>
          <w:rFonts w:ascii="Times New Roman" w:hAnsi="Times New Roman"/>
          <w:szCs w:val="22"/>
          <w:lang w:val="en-GB"/>
        </w:rPr>
        <w:t>And having</w:t>
      </w:r>
      <w:r>
        <w:rPr>
          <w:rFonts w:ascii="Times New Roman" w:hAnsi="Times New Roman"/>
          <w:szCs w:val="22"/>
          <w:lang w:val="en-GB"/>
        </w:rPr>
        <w:t xml:space="preserve"> better channel estimates could help improve the pe</w:t>
      </w:r>
      <w:r w:rsidR="00C6498E">
        <w:rPr>
          <w:rFonts w:ascii="Times New Roman" w:hAnsi="Times New Roman"/>
          <w:szCs w:val="22"/>
          <w:lang w:val="en-GB"/>
        </w:rPr>
        <w:t>r</w:t>
      </w:r>
      <w:r>
        <w:rPr>
          <w:rFonts w:ascii="Times New Roman" w:hAnsi="Times New Roman"/>
          <w:szCs w:val="22"/>
          <w:lang w:val="en-GB"/>
        </w:rPr>
        <w:t>formance.  However, in all the cases at high SNR values, Scheme 1 achieve</w:t>
      </w:r>
      <w:r w:rsidR="00450C91">
        <w:rPr>
          <w:rFonts w:ascii="Times New Roman" w:hAnsi="Times New Roman"/>
          <w:szCs w:val="22"/>
          <w:lang w:val="en-GB"/>
        </w:rPr>
        <w:t>s</w:t>
      </w:r>
      <w:r>
        <w:rPr>
          <w:rFonts w:ascii="Times New Roman" w:hAnsi="Times New Roman"/>
          <w:szCs w:val="22"/>
          <w:lang w:val="en-GB"/>
        </w:rPr>
        <w:t xml:space="preserve"> better throughput </w:t>
      </w:r>
      <w:r w:rsidR="00450C91">
        <w:rPr>
          <w:rFonts w:ascii="Times New Roman" w:hAnsi="Times New Roman"/>
          <w:szCs w:val="22"/>
          <w:lang w:val="en-GB"/>
        </w:rPr>
        <w:t>than</w:t>
      </w:r>
      <w:r>
        <w:rPr>
          <w:rFonts w:ascii="Times New Roman" w:hAnsi="Times New Roman"/>
          <w:szCs w:val="22"/>
          <w:lang w:val="en-GB"/>
        </w:rPr>
        <w:t xml:space="preserve"> Scheme 2. This is mainly due to Scheme 1’s lower DM-RS overhead</w:t>
      </w:r>
      <w:r w:rsidR="00450C91">
        <w:rPr>
          <w:rFonts w:ascii="Times New Roman" w:hAnsi="Times New Roman"/>
          <w:szCs w:val="22"/>
          <w:lang w:val="en-GB"/>
        </w:rPr>
        <w:t>,</w:t>
      </w:r>
      <w:r>
        <w:rPr>
          <w:rFonts w:ascii="Times New Roman" w:hAnsi="Times New Roman"/>
          <w:szCs w:val="22"/>
          <w:lang w:val="en-GB"/>
        </w:rPr>
        <w:t xml:space="preserve"> which enable</w:t>
      </w:r>
      <w:r w:rsidR="00C6498E">
        <w:rPr>
          <w:rFonts w:ascii="Times New Roman" w:hAnsi="Times New Roman"/>
          <w:szCs w:val="22"/>
          <w:lang w:val="en-GB"/>
        </w:rPr>
        <w:t>s</w:t>
      </w:r>
      <w:r>
        <w:rPr>
          <w:rFonts w:ascii="Times New Roman" w:hAnsi="Times New Roman"/>
          <w:szCs w:val="22"/>
          <w:lang w:val="en-GB"/>
        </w:rPr>
        <w:t xml:space="preserve"> having more time-frequency resources for the PDSCH transmission in Scheme 1. In conclusion, in the considered simulation setup, </w:t>
      </w:r>
      <w:bookmarkStart w:id="12" w:name="_Hlk61549793"/>
      <w:r>
        <w:rPr>
          <w:rFonts w:ascii="Times New Roman" w:hAnsi="Times New Roman"/>
          <w:szCs w:val="22"/>
          <w:lang w:val="en-GB"/>
        </w:rPr>
        <w:t>the better choice of HST-SFN transmission scheme highly depends on the operating SNR region, location of the UE (including transmit beam orientation), and the number of transmit antennas at TRPs.</w:t>
      </w:r>
      <w:bookmarkEnd w:id="12"/>
    </w:p>
    <w:p w14:paraId="5DC3DD40" w14:textId="633C95A8" w:rsidR="00C3547E" w:rsidRDefault="00C3547E" w:rsidP="00C3547E">
      <w:pPr>
        <w:spacing w:before="120" w:after="120"/>
        <w:jc w:val="both"/>
        <w:rPr>
          <w:rFonts w:eastAsia="Times New Roman"/>
          <w:i/>
          <w:iCs/>
          <w:sz w:val="22"/>
          <w:szCs w:val="22"/>
        </w:rPr>
      </w:pPr>
      <w:r w:rsidRPr="009050B2">
        <w:rPr>
          <w:rFonts w:eastAsia="Times New Roman"/>
          <w:b/>
          <w:bCs/>
          <w:i/>
          <w:iCs/>
          <w:sz w:val="22"/>
          <w:szCs w:val="22"/>
        </w:rPr>
        <w:t xml:space="preserve">Observation </w:t>
      </w:r>
      <w:r>
        <w:rPr>
          <w:rFonts w:eastAsia="Times New Roman"/>
          <w:b/>
          <w:bCs/>
          <w:i/>
          <w:iCs/>
          <w:sz w:val="22"/>
          <w:szCs w:val="22"/>
        </w:rPr>
        <w:t>8</w:t>
      </w:r>
      <w:r w:rsidRPr="009050B2">
        <w:rPr>
          <w:rFonts w:eastAsia="Times New Roman"/>
          <w:b/>
          <w:bCs/>
          <w:i/>
          <w:iCs/>
          <w:sz w:val="22"/>
          <w:szCs w:val="22"/>
        </w:rPr>
        <w:t>:</w:t>
      </w:r>
      <w:r w:rsidRPr="009050B2">
        <w:rPr>
          <w:rFonts w:eastAsia="Times New Roman"/>
          <w:i/>
          <w:iCs/>
          <w:sz w:val="22"/>
          <w:szCs w:val="22"/>
        </w:rPr>
        <w:t xml:space="preserve"> </w:t>
      </w:r>
      <w:r>
        <w:rPr>
          <w:rFonts w:eastAsia="Times New Roman"/>
          <w:i/>
          <w:iCs/>
          <w:sz w:val="22"/>
          <w:szCs w:val="22"/>
        </w:rPr>
        <w:t>T</w:t>
      </w:r>
      <w:r w:rsidRPr="00C3547E">
        <w:rPr>
          <w:rFonts w:eastAsia="Times New Roman"/>
          <w:i/>
          <w:iCs/>
          <w:sz w:val="22"/>
          <w:szCs w:val="22"/>
        </w:rPr>
        <w:t>he better choice of HST-SFN transmission scheme highly depends on the operating SNR region, location of the UE (including transmit beam orientation), and the number of transmit antennas at TRPs.</w:t>
      </w:r>
    </w:p>
    <w:p w14:paraId="264631FD" w14:textId="6DF87639" w:rsidR="00C3547E" w:rsidRDefault="00C3547E" w:rsidP="00C3547E">
      <w:pPr>
        <w:spacing w:before="120" w:after="120"/>
        <w:jc w:val="both"/>
        <w:rPr>
          <w:rFonts w:eastAsia="Times New Roman"/>
          <w:i/>
          <w:iCs/>
          <w:sz w:val="22"/>
          <w:szCs w:val="22"/>
        </w:rPr>
      </w:pPr>
    </w:p>
    <w:p w14:paraId="6FDC5533" w14:textId="61E63B1E" w:rsidR="00C3547E" w:rsidRDefault="00C3547E" w:rsidP="00C3547E">
      <w:pPr>
        <w:spacing w:before="120" w:after="120"/>
        <w:jc w:val="both"/>
        <w:rPr>
          <w:rFonts w:eastAsia="Times New Roman"/>
          <w:i/>
          <w:iCs/>
          <w:sz w:val="22"/>
          <w:szCs w:val="22"/>
        </w:rPr>
      </w:pPr>
      <w:r>
        <w:rPr>
          <w:rFonts w:eastAsia="Times New Roman"/>
          <w:b/>
          <w:bCs/>
          <w:i/>
          <w:iCs/>
          <w:sz w:val="22"/>
          <w:szCs w:val="22"/>
        </w:rPr>
        <w:t>Proposal</w:t>
      </w:r>
      <w:r w:rsidRPr="009050B2">
        <w:rPr>
          <w:rFonts w:eastAsia="Times New Roman"/>
          <w:b/>
          <w:bCs/>
          <w:i/>
          <w:iCs/>
          <w:sz w:val="22"/>
          <w:szCs w:val="22"/>
        </w:rPr>
        <w:t xml:space="preserve"> </w:t>
      </w:r>
      <w:r>
        <w:rPr>
          <w:rFonts w:eastAsia="Times New Roman"/>
          <w:b/>
          <w:bCs/>
          <w:i/>
          <w:iCs/>
          <w:sz w:val="22"/>
          <w:szCs w:val="22"/>
        </w:rPr>
        <w:t>8</w:t>
      </w:r>
      <w:r w:rsidRPr="009050B2">
        <w:rPr>
          <w:rFonts w:eastAsia="Times New Roman"/>
          <w:b/>
          <w:bCs/>
          <w:i/>
          <w:iCs/>
          <w:sz w:val="22"/>
          <w:szCs w:val="22"/>
        </w:rPr>
        <w:t>:</w:t>
      </w:r>
      <w:r w:rsidRPr="009050B2">
        <w:rPr>
          <w:rFonts w:eastAsia="Times New Roman"/>
          <w:i/>
          <w:iCs/>
          <w:sz w:val="22"/>
          <w:szCs w:val="22"/>
        </w:rPr>
        <w:t xml:space="preserve"> </w:t>
      </w:r>
      <w:r>
        <w:rPr>
          <w:rFonts w:eastAsia="Times New Roman"/>
          <w:i/>
          <w:iCs/>
          <w:sz w:val="22"/>
          <w:szCs w:val="22"/>
        </w:rPr>
        <w:t xml:space="preserve">Support both Schemes 1 and 2 for </w:t>
      </w:r>
      <w:r w:rsidRPr="00C3547E">
        <w:rPr>
          <w:rFonts w:eastAsia="Times New Roman"/>
          <w:i/>
          <w:iCs/>
          <w:sz w:val="22"/>
          <w:szCs w:val="22"/>
        </w:rPr>
        <w:t>HST-SFN transmission</w:t>
      </w:r>
      <w:r>
        <w:rPr>
          <w:rFonts w:eastAsia="Times New Roman"/>
          <w:i/>
          <w:iCs/>
          <w:sz w:val="22"/>
          <w:szCs w:val="22"/>
        </w:rPr>
        <w:t>.</w:t>
      </w:r>
    </w:p>
    <w:p w14:paraId="5876D200" w14:textId="77777777" w:rsidR="009608DC" w:rsidRDefault="009608DC" w:rsidP="00C3547E">
      <w:pPr>
        <w:spacing w:before="120" w:after="120"/>
        <w:jc w:val="both"/>
        <w:rPr>
          <w:rFonts w:eastAsia="Times New Roman"/>
          <w:i/>
          <w:iCs/>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64"/>
        <w:gridCol w:w="5106"/>
      </w:tblGrid>
      <w:tr w:rsidR="009608DC" w14:paraId="53446AF9" w14:textId="77777777" w:rsidTr="009608DC">
        <w:tc>
          <w:tcPr>
            <w:tcW w:w="5077" w:type="dxa"/>
          </w:tcPr>
          <w:p w14:paraId="160B5F55" w14:textId="12A6CE6C" w:rsidR="009608DC" w:rsidRDefault="009608DC" w:rsidP="009608DC">
            <w:pPr>
              <w:spacing w:after="120"/>
              <w:jc w:val="center"/>
              <w:rPr>
                <w:rFonts w:eastAsia="Times New Roman"/>
                <w:i/>
                <w:iCs/>
                <w:sz w:val="22"/>
                <w:szCs w:val="22"/>
              </w:rPr>
            </w:pPr>
            <w:r>
              <w:rPr>
                <w:noProof/>
              </w:rPr>
              <w:drawing>
                <wp:inline distT="0" distB="0" distL="0" distR="0" wp14:anchorId="2449C35A" wp14:editId="3CD81D6D">
                  <wp:extent cx="2916936" cy="2139696"/>
                  <wp:effectExtent l="0" t="0" r="0" b="0"/>
                  <wp:docPr id="3" name="Picture 3">
                    <a:extLst xmlns:a="http://schemas.openxmlformats.org/drawingml/2006/main">
                      <a:ext uri="{FF2B5EF4-FFF2-40B4-BE49-F238E27FC236}">
                        <a16:creationId xmlns:a16="http://schemas.microsoft.com/office/drawing/2014/main" id="{F4A7B7A3-240F-4687-9F93-B274A93FD4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4A7B7A3-240F-4687-9F93-B274A93FD465}"/>
                              </a:ext>
                            </a:extLst>
                          </pic:cNvPr>
                          <pic:cNvPicPr>
                            <a:picLocks noChangeAspect="1"/>
                          </pic:cNvPicPr>
                        </pic:nvPicPr>
                        <pic:blipFill>
                          <a:blip r:embed="rId25"/>
                          <a:stretch>
                            <a:fillRect/>
                          </a:stretch>
                        </pic:blipFill>
                        <pic:spPr>
                          <a:xfrm>
                            <a:off x="0" y="0"/>
                            <a:ext cx="2916936" cy="2139696"/>
                          </a:xfrm>
                          <a:prstGeom prst="rect">
                            <a:avLst/>
                          </a:prstGeom>
                        </pic:spPr>
                      </pic:pic>
                    </a:graphicData>
                  </a:graphic>
                </wp:inline>
              </w:drawing>
            </w:r>
          </w:p>
        </w:tc>
        <w:tc>
          <w:tcPr>
            <w:tcW w:w="5083" w:type="dxa"/>
          </w:tcPr>
          <w:p w14:paraId="4D550F9A" w14:textId="317AC2E7" w:rsidR="009608DC" w:rsidRDefault="0009374B" w:rsidP="009608DC">
            <w:pPr>
              <w:spacing w:after="120"/>
              <w:jc w:val="center"/>
              <w:rPr>
                <w:rFonts w:eastAsia="Times New Roman"/>
                <w:i/>
                <w:iCs/>
                <w:sz w:val="22"/>
                <w:szCs w:val="22"/>
              </w:rPr>
            </w:pPr>
            <w:r>
              <w:rPr>
                <w:noProof/>
              </w:rPr>
              <w:drawing>
                <wp:inline distT="0" distB="0" distL="0" distR="0" wp14:anchorId="4D93DCDA" wp14:editId="15972802">
                  <wp:extent cx="3099816" cy="2075688"/>
                  <wp:effectExtent l="0" t="0" r="5715" b="1270"/>
                  <wp:docPr id="6" name="Picture 5">
                    <a:extLst xmlns:a="http://schemas.openxmlformats.org/drawingml/2006/main">
                      <a:ext uri="{FF2B5EF4-FFF2-40B4-BE49-F238E27FC236}">
                        <a16:creationId xmlns:a16="http://schemas.microsoft.com/office/drawing/2014/main" id="{9FA9EE2F-DB3B-4A98-91D3-DA9C40761D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9FA9EE2F-DB3B-4A98-91D3-DA9C40761DEF}"/>
                              </a:ext>
                            </a:extLst>
                          </pic:cNvPr>
                          <pic:cNvPicPr>
                            <a:picLocks noChangeAspect="1"/>
                          </pic:cNvPicPr>
                        </pic:nvPicPr>
                        <pic:blipFill>
                          <a:blip r:embed="rId26"/>
                          <a:stretch>
                            <a:fillRect/>
                          </a:stretch>
                        </pic:blipFill>
                        <pic:spPr>
                          <a:xfrm>
                            <a:off x="0" y="0"/>
                            <a:ext cx="3099816" cy="2075688"/>
                          </a:xfrm>
                          <a:prstGeom prst="rect">
                            <a:avLst/>
                          </a:prstGeom>
                        </pic:spPr>
                      </pic:pic>
                    </a:graphicData>
                  </a:graphic>
                </wp:inline>
              </w:drawing>
            </w:r>
          </w:p>
        </w:tc>
      </w:tr>
      <w:tr w:rsidR="009608DC" w14:paraId="5455C31B" w14:textId="77777777" w:rsidTr="009608DC">
        <w:tc>
          <w:tcPr>
            <w:tcW w:w="5077" w:type="dxa"/>
          </w:tcPr>
          <w:p w14:paraId="02C8BF1B" w14:textId="0A76A175" w:rsidR="009608DC" w:rsidRDefault="009608DC" w:rsidP="009608DC">
            <w:pPr>
              <w:spacing w:after="120"/>
              <w:jc w:val="center"/>
              <w:rPr>
                <w:rFonts w:eastAsia="Times New Roman"/>
                <w:i/>
                <w:iCs/>
                <w:sz w:val="22"/>
                <w:szCs w:val="22"/>
              </w:rPr>
            </w:pPr>
            <w:r w:rsidRPr="00051E23">
              <w:rPr>
                <w:b/>
                <w:bCs/>
                <w:lang w:val="en-US"/>
              </w:rPr>
              <w:t>Figure 1</w:t>
            </w:r>
            <w:r>
              <w:rPr>
                <w:b/>
                <w:bCs/>
                <w:lang w:val="en-US"/>
              </w:rPr>
              <w:t>1</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of Scheme 1 in CDL-D channels with MCS13 and 2Tx2Rx</w:t>
            </w:r>
          </w:p>
        </w:tc>
        <w:tc>
          <w:tcPr>
            <w:tcW w:w="5083" w:type="dxa"/>
          </w:tcPr>
          <w:p w14:paraId="6A5830D1" w14:textId="351CBDAD" w:rsidR="009608DC" w:rsidRDefault="009608DC" w:rsidP="009608DC">
            <w:pPr>
              <w:spacing w:after="120"/>
              <w:jc w:val="center"/>
              <w:rPr>
                <w:rFonts w:eastAsia="Times New Roman"/>
                <w:i/>
                <w:iCs/>
                <w:sz w:val="22"/>
                <w:szCs w:val="22"/>
              </w:rPr>
            </w:pPr>
            <w:r w:rsidRPr="00051E23">
              <w:rPr>
                <w:b/>
                <w:bCs/>
                <w:lang w:val="en-US"/>
              </w:rPr>
              <w:t>Figure 1</w:t>
            </w:r>
            <w:r>
              <w:rPr>
                <w:b/>
                <w:bCs/>
                <w:lang w:val="en-US"/>
              </w:rPr>
              <w:t>2</w:t>
            </w:r>
            <w:r w:rsidRPr="00051E23">
              <w:rPr>
                <w:b/>
                <w:bCs/>
                <w:lang w:val="en-US"/>
              </w:rPr>
              <w:t>-Throughput vs D</w:t>
            </w:r>
            <w:r w:rsidRPr="002B268E">
              <w:rPr>
                <w:b/>
                <w:bCs/>
                <w:vertAlign w:val="subscript"/>
                <w:lang w:val="en-US"/>
              </w:rPr>
              <w:t>1</w:t>
            </w:r>
            <w:r w:rsidRPr="00051E23">
              <w:rPr>
                <w:b/>
                <w:bCs/>
                <w:lang w:val="en-US"/>
              </w:rPr>
              <w:t xml:space="preserve"> of Scheme 1 in CDL-D channels with MCS1</w:t>
            </w:r>
            <w:r>
              <w:rPr>
                <w:b/>
                <w:bCs/>
                <w:lang w:val="en-US"/>
              </w:rPr>
              <w:t>7</w:t>
            </w:r>
            <w:r w:rsidRPr="00051E23">
              <w:rPr>
                <w:b/>
                <w:bCs/>
                <w:lang w:val="en-US"/>
              </w:rPr>
              <w:t xml:space="preserve"> and 2Tx2Rx</w:t>
            </w:r>
          </w:p>
        </w:tc>
      </w:tr>
      <w:tr w:rsidR="009608DC" w14:paraId="7207DD63" w14:textId="77777777" w:rsidTr="009608DC">
        <w:tc>
          <w:tcPr>
            <w:tcW w:w="5077" w:type="dxa"/>
          </w:tcPr>
          <w:p w14:paraId="792AB2FB" w14:textId="733D20D0" w:rsidR="009608DC" w:rsidRDefault="009608DC" w:rsidP="009608DC">
            <w:pPr>
              <w:spacing w:after="120"/>
              <w:jc w:val="center"/>
              <w:rPr>
                <w:rFonts w:eastAsia="Times New Roman"/>
                <w:i/>
                <w:iCs/>
                <w:sz w:val="22"/>
                <w:szCs w:val="22"/>
              </w:rPr>
            </w:pPr>
            <w:r>
              <w:rPr>
                <w:noProof/>
              </w:rPr>
              <w:drawing>
                <wp:inline distT="0" distB="0" distL="0" distR="0" wp14:anchorId="0B20C2A1" wp14:editId="440661E7">
                  <wp:extent cx="2916936" cy="2084832"/>
                  <wp:effectExtent l="0" t="0" r="0" b="0"/>
                  <wp:docPr id="22" name="Picture 3">
                    <a:extLst xmlns:a="http://schemas.openxmlformats.org/drawingml/2006/main">
                      <a:ext uri="{FF2B5EF4-FFF2-40B4-BE49-F238E27FC236}">
                        <a16:creationId xmlns:a16="http://schemas.microsoft.com/office/drawing/2014/main" id="{4571D5C8-4571-4BE5-B1E8-DB81AB63BE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571D5C8-4571-4BE5-B1E8-DB81AB63BE1A}"/>
                              </a:ext>
                            </a:extLst>
                          </pic:cNvPr>
                          <pic:cNvPicPr>
                            <a:picLocks noChangeAspect="1"/>
                          </pic:cNvPicPr>
                        </pic:nvPicPr>
                        <pic:blipFill>
                          <a:blip r:embed="rId27"/>
                          <a:stretch>
                            <a:fillRect/>
                          </a:stretch>
                        </pic:blipFill>
                        <pic:spPr>
                          <a:xfrm>
                            <a:off x="0" y="0"/>
                            <a:ext cx="2916936" cy="2084832"/>
                          </a:xfrm>
                          <a:prstGeom prst="rect">
                            <a:avLst/>
                          </a:prstGeom>
                        </pic:spPr>
                      </pic:pic>
                    </a:graphicData>
                  </a:graphic>
                </wp:inline>
              </w:drawing>
            </w:r>
          </w:p>
        </w:tc>
        <w:tc>
          <w:tcPr>
            <w:tcW w:w="5083" w:type="dxa"/>
          </w:tcPr>
          <w:p w14:paraId="76212EA8" w14:textId="38B24D0F" w:rsidR="009608DC" w:rsidRDefault="009608DC" w:rsidP="009608DC">
            <w:pPr>
              <w:spacing w:after="120"/>
              <w:jc w:val="center"/>
              <w:rPr>
                <w:rFonts w:eastAsia="Times New Roman"/>
                <w:i/>
                <w:iCs/>
                <w:sz w:val="22"/>
                <w:szCs w:val="22"/>
              </w:rPr>
            </w:pPr>
            <w:r>
              <w:rPr>
                <w:noProof/>
              </w:rPr>
              <w:drawing>
                <wp:inline distT="0" distB="0" distL="0" distR="0" wp14:anchorId="2B4308C6" wp14:editId="45B462FB">
                  <wp:extent cx="2715768" cy="2057400"/>
                  <wp:effectExtent l="0" t="0" r="8890" b="0"/>
                  <wp:docPr id="23" name="Picture 6">
                    <a:extLst xmlns:a="http://schemas.openxmlformats.org/drawingml/2006/main">
                      <a:ext uri="{FF2B5EF4-FFF2-40B4-BE49-F238E27FC236}">
                        <a16:creationId xmlns:a16="http://schemas.microsoft.com/office/drawing/2014/main" id="{46160EF4-D004-4D58-8745-475F24C430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46160EF4-D004-4D58-8745-475F24C43011}"/>
                              </a:ext>
                            </a:extLst>
                          </pic:cNvPr>
                          <pic:cNvPicPr>
                            <a:picLocks noChangeAspect="1"/>
                          </pic:cNvPicPr>
                        </pic:nvPicPr>
                        <pic:blipFill>
                          <a:blip r:embed="rId28"/>
                          <a:stretch>
                            <a:fillRect/>
                          </a:stretch>
                        </pic:blipFill>
                        <pic:spPr>
                          <a:xfrm>
                            <a:off x="0" y="0"/>
                            <a:ext cx="2715768" cy="2057400"/>
                          </a:xfrm>
                          <a:prstGeom prst="rect">
                            <a:avLst/>
                          </a:prstGeom>
                        </pic:spPr>
                      </pic:pic>
                    </a:graphicData>
                  </a:graphic>
                </wp:inline>
              </w:drawing>
            </w:r>
          </w:p>
        </w:tc>
      </w:tr>
      <w:tr w:rsidR="009608DC" w14:paraId="415865B8" w14:textId="77777777" w:rsidTr="009608DC">
        <w:tc>
          <w:tcPr>
            <w:tcW w:w="5077" w:type="dxa"/>
          </w:tcPr>
          <w:p w14:paraId="32C510A2" w14:textId="10EFFBEC" w:rsidR="009608DC" w:rsidRDefault="009608DC" w:rsidP="009608DC">
            <w:pPr>
              <w:spacing w:after="120"/>
              <w:jc w:val="center"/>
              <w:rPr>
                <w:rFonts w:eastAsia="Times New Roman"/>
                <w:i/>
                <w:iCs/>
                <w:sz w:val="22"/>
                <w:szCs w:val="22"/>
              </w:rPr>
            </w:pPr>
            <w:r w:rsidRPr="00051E23">
              <w:rPr>
                <w:b/>
                <w:bCs/>
                <w:lang w:val="en-US"/>
              </w:rPr>
              <w:t>Figure 1</w:t>
            </w:r>
            <w:r>
              <w:rPr>
                <w:b/>
                <w:bCs/>
                <w:lang w:val="en-US"/>
              </w:rPr>
              <w:t>3</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 xml:space="preserve">of Scheme 1 in CDL-D channels with MCS13 and </w:t>
            </w:r>
            <w:r>
              <w:rPr>
                <w:b/>
                <w:bCs/>
                <w:lang w:val="en-US"/>
              </w:rPr>
              <w:t>8</w:t>
            </w:r>
            <w:r w:rsidRPr="00051E23">
              <w:rPr>
                <w:b/>
                <w:bCs/>
                <w:lang w:val="en-US"/>
              </w:rPr>
              <w:t>Tx2Rx</w:t>
            </w:r>
          </w:p>
        </w:tc>
        <w:tc>
          <w:tcPr>
            <w:tcW w:w="5083" w:type="dxa"/>
          </w:tcPr>
          <w:p w14:paraId="4D1BDF75" w14:textId="30D76976" w:rsidR="009608DC" w:rsidRDefault="009608DC" w:rsidP="009608DC">
            <w:pPr>
              <w:spacing w:after="120"/>
              <w:jc w:val="center"/>
              <w:rPr>
                <w:rFonts w:eastAsia="Times New Roman"/>
                <w:i/>
                <w:iCs/>
                <w:sz w:val="22"/>
                <w:szCs w:val="22"/>
              </w:rPr>
            </w:pPr>
            <w:r w:rsidRPr="00051E23">
              <w:rPr>
                <w:b/>
                <w:bCs/>
                <w:lang w:val="en-US"/>
              </w:rPr>
              <w:t>Figure 1</w:t>
            </w:r>
            <w:r>
              <w:rPr>
                <w:b/>
                <w:bCs/>
                <w:lang w:val="en-US"/>
              </w:rPr>
              <w:t>4</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of Scheme 1 in CDL-D channels with MCS1</w:t>
            </w:r>
            <w:r>
              <w:rPr>
                <w:b/>
                <w:bCs/>
                <w:lang w:val="en-US"/>
              </w:rPr>
              <w:t>7</w:t>
            </w:r>
            <w:r w:rsidRPr="00051E23">
              <w:rPr>
                <w:b/>
                <w:bCs/>
                <w:lang w:val="en-US"/>
              </w:rPr>
              <w:t xml:space="preserve"> and </w:t>
            </w:r>
            <w:r>
              <w:rPr>
                <w:b/>
                <w:bCs/>
                <w:lang w:val="en-US"/>
              </w:rPr>
              <w:t>8</w:t>
            </w:r>
            <w:r w:rsidRPr="00051E23">
              <w:rPr>
                <w:b/>
                <w:bCs/>
                <w:lang w:val="en-US"/>
              </w:rPr>
              <w:t>Tx2Rx</w:t>
            </w:r>
          </w:p>
        </w:tc>
      </w:tr>
    </w:tbl>
    <w:p w14:paraId="6E4ED04D" w14:textId="77777777" w:rsidR="009608DC" w:rsidRPr="009050B2" w:rsidRDefault="009608DC" w:rsidP="00C3547E">
      <w:pPr>
        <w:spacing w:before="120" w:after="120"/>
        <w:jc w:val="both"/>
        <w:rPr>
          <w:rFonts w:eastAsia="Times New Roman"/>
          <w:i/>
          <w:iCs/>
          <w:sz w:val="22"/>
          <w:szCs w:val="22"/>
        </w:rPr>
      </w:pPr>
    </w:p>
    <w:p w14:paraId="5B3A11A5" w14:textId="012FCB90" w:rsidR="00C3547E" w:rsidRDefault="00C3547E" w:rsidP="003570EA">
      <w:pPr>
        <w:pStyle w:val="00BodyText"/>
        <w:ind w:firstLine="288"/>
        <w:jc w:val="both"/>
        <w:rPr>
          <w:rFonts w:ascii="Times New Roman" w:hAnsi="Times New Roman"/>
          <w:szCs w:val="22"/>
          <w:lang w:val="en-GB"/>
        </w:rPr>
      </w:pPr>
    </w:p>
    <w:p w14:paraId="3DED261D" w14:textId="53AA2BCE" w:rsidR="00C519EA" w:rsidRDefault="00C519EA" w:rsidP="003570EA">
      <w:pPr>
        <w:pStyle w:val="00BodyText"/>
        <w:ind w:firstLine="288"/>
        <w:jc w:val="both"/>
        <w:rPr>
          <w:rFonts w:ascii="Times New Roman" w:hAnsi="Times New Roman"/>
          <w:szCs w:val="22"/>
        </w:rPr>
      </w:pPr>
    </w:p>
    <w:p w14:paraId="5D92EB86" w14:textId="2446E192" w:rsidR="00C519EA" w:rsidRDefault="00C519EA" w:rsidP="003570EA">
      <w:pPr>
        <w:pStyle w:val="00BodyText"/>
        <w:ind w:firstLine="288"/>
        <w:jc w:val="both"/>
        <w:rPr>
          <w:rFonts w:ascii="Times New Roman" w:hAnsi="Times New Roman"/>
          <w:szCs w:val="22"/>
        </w:rPr>
      </w:pPr>
    </w:p>
    <w:p w14:paraId="4E487661" w14:textId="299888B9" w:rsidR="00C519EA" w:rsidRPr="00C519EA" w:rsidRDefault="00C519EA" w:rsidP="003570EA">
      <w:pPr>
        <w:pStyle w:val="00BodyText"/>
        <w:ind w:firstLine="288"/>
        <w:jc w:val="both"/>
        <w:rPr>
          <w:rFonts w:ascii="Times New Roman" w:hAnsi="Times New Roman"/>
          <w:szCs w:val="22"/>
        </w:rPr>
      </w:pPr>
    </w:p>
    <w:tbl>
      <w:tblPr>
        <w:tblStyle w:val="TableGrid"/>
        <w:tblW w:w="10305"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9"/>
        <w:gridCol w:w="5136"/>
      </w:tblGrid>
      <w:tr w:rsidR="00C519EA" w:rsidRPr="00051E23" w14:paraId="289AC373" w14:textId="77777777" w:rsidTr="009608DC">
        <w:tc>
          <w:tcPr>
            <w:tcW w:w="5169" w:type="dxa"/>
          </w:tcPr>
          <w:p w14:paraId="10DF573A" w14:textId="15A06A4D" w:rsidR="00C519EA" w:rsidRPr="00051E23" w:rsidRDefault="009608DC" w:rsidP="009608DC">
            <w:pPr>
              <w:jc w:val="center"/>
              <w:rPr>
                <w:b/>
                <w:bCs/>
                <w:lang w:val="en-US"/>
              </w:rPr>
            </w:pPr>
            <w:r>
              <w:rPr>
                <w:b/>
                <w:bCs/>
                <w:noProof/>
                <w:lang w:val="en-US"/>
              </w:rPr>
              <w:drawing>
                <wp:inline distT="0" distB="0" distL="0" distR="0" wp14:anchorId="461AC811" wp14:editId="0C7A0195">
                  <wp:extent cx="3035808" cy="212140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35808" cy="2121408"/>
                          </a:xfrm>
                          <a:prstGeom prst="rect">
                            <a:avLst/>
                          </a:prstGeom>
                          <a:noFill/>
                        </pic:spPr>
                      </pic:pic>
                    </a:graphicData>
                  </a:graphic>
                </wp:inline>
              </w:drawing>
            </w:r>
          </w:p>
        </w:tc>
        <w:tc>
          <w:tcPr>
            <w:tcW w:w="5136" w:type="dxa"/>
          </w:tcPr>
          <w:p w14:paraId="6321F401" w14:textId="36996C20" w:rsidR="00C519EA" w:rsidRPr="00051E23" w:rsidRDefault="009608DC" w:rsidP="009608DC">
            <w:pPr>
              <w:jc w:val="center"/>
              <w:rPr>
                <w:b/>
                <w:bCs/>
                <w:lang w:val="en-US"/>
              </w:rPr>
            </w:pPr>
            <w:r>
              <w:rPr>
                <w:noProof/>
              </w:rPr>
              <w:drawing>
                <wp:inline distT="0" distB="0" distL="0" distR="0" wp14:anchorId="36D5DE2B" wp14:editId="45B8E998">
                  <wp:extent cx="3063240" cy="2093976"/>
                  <wp:effectExtent l="0" t="0" r="3810" b="1905"/>
                  <wp:docPr id="25" name="Picture 6">
                    <a:extLst xmlns:a="http://schemas.openxmlformats.org/drawingml/2006/main">
                      <a:ext uri="{FF2B5EF4-FFF2-40B4-BE49-F238E27FC236}">
                        <a16:creationId xmlns:a16="http://schemas.microsoft.com/office/drawing/2014/main" id="{CEEA0E2E-1DF3-49B7-AEF6-3C1ACABC5B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EEA0E2E-1DF3-49B7-AEF6-3C1ACABC5B29}"/>
                              </a:ext>
                            </a:extLst>
                          </pic:cNvPr>
                          <pic:cNvPicPr>
                            <a:picLocks noChangeAspect="1"/>
                          </pic:cNvPicPr>
                        </pic:nvPicPr>
                        <pic:blipFill>
                          <a:blip r:embed="rId30"/>
                          <a:stretch>
                            <a:fillRect/>
                          </a:stretch>
                        </pic:blipFill>
                        <pic:spPr>
                          <a:xfrm>
                            <a:off x="0" y="0"/>
                            <a:ext cx="3063240" cy="2093976"/>
                          </a:xfrm>
                          <a:prstGeom prst="rect">
                            <a:avLst/>
                          </a:prstGeom>
                        </pic:spPr>
                      </pic:pic>
                    </a:graphicData>
                  </a:graphic>
                </wp:inline>
              </w:drawing>
            </w:r>
          </w:p>
        </w:tc>
      </w:tr>
      <w:tr w:rsidR="009608DC" w14:paraId="020A4197" w14:textId="77777777" w:rsidTr="009608DC">
        <w:tc>
          <w:tcPr>
            <w:tcW w:w="5169" w:type="dxa"/>
          </w:tcPr>
          <w:p w14:paraId="2691B50C" w14:textId="5A3C82ED" w:rsidR="00C519EA" w:rsidRDefault="009608DC" w:rsidP="009608DC">
            <w:pPr>
              <w:jc w:val="center"/>
              <w:rPr>
                <w:lang w:val="en-US"/>
              </w:rPr>
            </w:pPr>
            <w:r w:rsidRPr="00051E23">
              <w:rPr>
                <w:b/>
                <w:bCs/>
                <w:lang w:val="en-US"/>
              </w:rPr>
              <w:t>Figure 1</w:t>
            </w:r>
            <w:r>
              <w:rPr>
                <w:b/>
                <w:bCs/>
                <w:lang w:val="en-US"/>
              </w:rPr>
              <w:t>5</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 xml:space="preserve">of Scheme </w:t>
            </w:r>
            <w:r>
              <w:rPr>
                <w:b/>
                <w:bCs/>
                <w:lang w:val="en-US"/>
              </w:rPr>
              <w:t>2</w:t>
            </w:r>
            <w:r w:rsidRPr="00051E23">
              <w:rPr>
                <w:b/>
                <w:bCs/>
                <w:lang w:val="en-US"/>
              </w:rPr>
              <w:t xml:space="preserve"> in CDL-D channels with MCS13 and </w:t>
            </w:r>
            <w:r>
              <w:rPr>
                <w:b/>
                <w:bCs/>
                <w:lang w:val="en-US"/>
              </w:rPr>
              <w:t>2</w:t>
            </w:r>
            <w:r w:rsidRPr="00051E23">
              <w:rPr>
                <w:b/>
                <w:bCs/>
                <w:lang w:val="en-US"/>
              </w:rPr>
              <w:t>Tx2Rx</w:t>
            </w:r>
          </w:p>
        </w:tc>
        <w:tc>
          <w:tcPr>
            <w:tcW w:w="5136" w:type="dxa"/>
          </w:tcPr>
          <w:p w14:paraId="3EDB66F9" w14:textId="1178EF51" w:rsidR="00FC5E94" w:rsidRDefault="009608DC" w:rsidP="009608DC">
            <w:pPr>
              <w:jc w:val="center"/>
              <w:rPr>
                <w:lang w:val="en-US"/>
              </w:rPr>
            </w:pPr>
            <w:r w:rsidRPr="00051E23">
              <w:rPr>
                <w:b/>
                <w:bCs/>
                <w:lang w:val="en-US"/>
              </w:rPr>
              <w:t>Figure 1</w:t>
            </w:r>
            <w:r>
              <w:rPr>
                <w:b/>
                <w:bCs/>
                <w:lang w:val="en-US"/>
              </w:rPr>
              <w:t>6</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 xml:space="preserve">of Scheme </w:t>
            </w:r>
            <w:r>
              <w:rPr>
                <w:b/>
                <w:bCs/>
                <w:lang w:val="en-US"/>
              </w:rPr>
              <w:t>2</w:t>
            </w:r>
            <w:r w:rsidRPr="00051E23">
              <w:rPr>
                <w:b/>
                <w:bCs/>
                <w:lang w:val="en-US"/>
              </w:rPr>
              <w:t xml:space="preserve"> in CDL-D channels with MCS1</w:t>
            </w:r>
            <w:r>
              <w:rPr>
                <w:b/>
                <w:bCs/>
                <w:lang w:val="en-US"/>
              </w:rPr>
              <w:t>7</w:t>
            </w:r>
            <w:r w:rsidRPr="00051E23">
              <w:rPr>
                <w:b/>
                <w:bCs/>
                <w:lang w:val="en-US"/>
              </w:rPr>
              <w:t xml:space="preserve"> and </w:t>
            </w:r>
            <w:r>
              <w:rPr>
                <w:b/>
                <w:bCs/>
                <w:lang w:val="en-US"/>
              </w:rPr>
              <w:t>2</w:t>
            </w:r>
            <w:r w:rsidRPr="00051E23">
              <w:rPr>
                <w:b/>
                <w:bCs/>
                <w:lang w:val="en-US"/>
              </w:rPr>
              <w:t>Tx2Rx</w:t>
            </w:r>
          </w:p>
        </w:tc>
      </w:tr>
      <w:tr w:rsidR="00C519EA" w14:paraId="643AC32C" w14:textId="77777777" w:rsidTr="009608DC">
        <w:tc>
          <w:tcPr>
            <w:tcW w:w="5169" w:type="dxa"/>
          </w:tcPr>
          <w:p w14:paraId="43306FA6" w14:textId="1112B7CF" w:rsidR="00C519EA" w:rsidRDefault="00C519EA" w:rsidP="009608DC">
            <w:pPr>
              <w:jc w:val="center"/>
              <w:rPr>
                <w:lang w:val="en-US"/>
              </w:rPr>
            </w:pPr>
            <w:r>
              <w:rPr>
                <w:noProof/>
              </w:rPr>
              <w:drawing>
                <wp:inline distT="0" distB="0" distL="0" distR="0" wp14:anchorId="78EA0BB9" wp14:editId="45D0B065">
                  <wp:extent cx="3145536" cy="2011680"/>
                  <wp:effectExtent l="0" t="0" r="0" b="7620"/>
                  <wp:docPr id="26" name="Picture 7">
                    <a:extLst xmlns:a="http://schemas.openxmlformats.org/drawingml/2006/main">
                      <a:ext uri="{FF2B5EF4-FFF2-40B4-BE49-F238E27FC236}">
                        <a16:creationId xmlns:a16="http://schemas.microsoft.com/office/drawing/2014/main" id="{AB6EFBAA-C759-4736-9933-FD0AB52C20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AB6EFBAA-C759-4736-9933-FD0AB52C200F}"/>
                              </a:ext>
                            </a:extLst>
                          </pic:cNvPr>
                          <pic:cNvPicPr>
                            <a:picLocks noChangeAspect="1"/>
                          </pic:cNvPicPr>
                        </pic:nvPicPr>
                        <pic:blipFill>
                          <a:blip r:embed="rId31"/>
                          <a:stretch>
                            <a:fillRect/>
                          </a:stretch>
                        </pic:blipFill>
                        <pic:spPr>
                          <a:xfrm>
                            <a:off x="0" y="0"/>
                            <a:ext cx="3145536" cy="2011680"/>
                          </a:xfrm>
                          <a:prstGeom prst="rect">
                            <a:avLst/>
                          </a:prstGeom>
                        </pic:spPr>
                      </pic:pic>
                    </a:graphicData>
                  </a:graphic>
                </wp:inline>
              </w:drawing>
            </w:r>
          </w:p>
        </w:tc>
        <w:tc>
          <w:tcPr>
            <w:tcW w:w="5136" w:type="dxa"/>
          </w:tcPr>
          <w:p w14:paraId="34380594" w14:textId="296F4991" w:rsidR="00C519EA" w:rsidRDefault="00C519EA" w:rsidP="009608DC">
            <w:pPr>
              <w:jc w:val="center"/>
              <w:rPr>
                <w:noProof/>
              </w:rPr>
            </w:pPr>
            <w:r>
              <w:rPr>
                <w:noProof/>
              </w:rPr>
              <w:drawing>
                <wp:inline distT="0" distB="0" distL="0" distR="0" wp14:anchorId="2D660609" wp14:editId="3E025BC0">
                  <wp:extent cx="3124200" cy="1993136"/>
                  <wp:effectExtent l="0" t="0" r="0" b="7620"/>
                  <wp:docPr id="27" name="Picture 10">
                    <a:extLst xmlns:a="http://schemas.openxmlformats.org/drawingml/2006/main">
                      <a:ext uri="{FF2B5EF4-FFF2-40B4-BE49-F238E27FC236}">
                        <a16:creationId xmlns:a16="http://schemas.microsoft.com/office/drawing/2014/main" id="{E02B060B-B50A-4143-9B0E-746FDE15AE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E02B060B-B50A-4143-9B0E-746FDE15AEBC}"/>
                              </a:ext>
                            </a:extLst>
                          </pic:cNvPr>
                          <pic:cNvPicPr>
                            <a:picLocks noChangeAspect="1"/>
                          </pic:cNvPicPr>
                        </pic:nvPicPr>
                        <pic:blipFill>
                          <a:blip r:embed="rId32"/>
                          <a:stretch>
                            <a:fillRect/>
                          </a:stretch>
                        </pic:blipFill>
                        <pic:spPr>
                          <a:xfrm>
                            <a:off x="0" y="0"/>
                            <a:ext cx="3128570" cy="1995924"/>
                          </a:xfrm>
                          <a:prstGeom prst="rect">
                            <a:avLst/>
                          </a:prstGeom>
                        </pic:spPr>
                      </pic:pic>
                    </a:graphicData>
                  </a:graphic>
                </wp:inline>
              </w:drawing>
            </w:r>
          </w:p>
        </w:tc>
      </w:tr>
      <w:tr w:rsidR="009608DC" w14:paraId="6BF6A53A" w14:textId="77777777" w:rsidTr="009608DC">
        <w:tc>
          <w:tcPr>
            <w:tcW w:w="5169" w:type="dxa"/>
          </w:tcPr>
          <w:p w14:paraId="5E82FD3E" w14:textId="4A592FA0" w:rsidR="00C519EA" w:rsidRPr="00051E23" w:rsidRDefault="00C519EA" w:rsidP="009608DC">
            <w:pPr>
              <w:jc w:val="center"/>
              <w:rPr>
                <w:b/>
                <w:bCs/>
                <w:lang w:val="en-US"/>
              </w:rPr>
            </w:pPr>
            <w:r w:rsidRPr="00051E23">
              <w:rPr>
                <w:b/>
                <w:bCs/>
                <w:lang w:val="en-US"/>
              </w:rPr>
              <w:t>Figure 1</w:t>
            </w:r>
            <w:r>
              <w:rPr>
                <w:b/>
                <w:bCs/>
                <w:lang w:val="en-US"/>
              </w:rPr>
              <w:t>7</w:t>
            </w:r>
            <w:r w:rsidRPr="00051E23">
              <w:rPr>
                <w:b/>
                <w:bCs/>
                <w:lang w:val="en-US"/>
              </w:rPr>
              <w:t>-Throughput vs D</w:t>
            </w:r>
            <w:r w:rsidRPr="002B268E">
              <w:rPr>
                <w:b/>
                <w:bCs/>
                <w:vertAlign w:val="subscript"/>
                <w:lang w:val="en-US"/>
              </w:rPr>
              <w:t>1</w:t>
            </w:r>
            <w:r w:rsidRPr="00051E23">
              <w:rPr>
                <w:b/>
                <w:bCs/>
                <w:lang w:val="en-US"/>
              </w:rPr>
              <w:t xml:space="preserve"> of Scheme </w:t>
            </w:r>
            <w:r>
              <w:rPr>
                <w:b/>
                <w:bCs/>
                <w:lang w:val="en-US"/>
              </w:rPr>
              <w:t>2</w:t>
            </w:r>
            <w:r w:rsidRPr="00051E23">
              <w:rPr>
                <w:b/>
                <w:bCs/>
                <w:lang w:val="en-US"/>
              </w:rPr>
              <w:t xml:space="preserve"> in CDL-D channels with MCS13 and </w:t>
            </w:r>
            <w:r>
              <w:rPr>
                <w:b/>
                <w:bCs/>
                <w:lang w:val="en-US"/>
              </w:rPr>
              <w:t>8</w:t>
            </w:r>
            <w:r w:rsidRPr="00051E23">
              <w:rPr>
                <w:b/>
                <w:bCs/>
                <w:lang w:val="en-US"/>
              </w:rPr>
              <w:t>Tx2Rx</w:t>
            </w:r>
          </w:p>
        </w:tc>
        <w:tc>
          <w:tcPr>
            <w:tcW w:w="5136" w:type="dxa"/>
          </w:tcPr>
          <w:p w14:paraId="623A26FD" w14:textId="5A84E2D7" w:rsidR="00C519EA" w:rsidRDefault="00C519EA" w:rsidP="009608DC">
            <w:pPr>
              <w:jc w:val="center"/>
              <w:rPr>
                <w:lang w:val="en-US"/>
              </w:rPr>
            </w:pPr>
            <w:r w:rsidRPr="00051E23">
              <w:rPr>
                <w:b/>
                <w:bCs/>
                <w:lang w:val="en-US"/>
              </w:rPr>
              <w:t>Figure 1</w:t>
            </w:r>
            <w:r>
              <w:rPr>
                <w:b/>
                <w:bCs/>
                <w:lang w:val="en-US"/>
              </w:rPr>
              <w:t>8</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 xml:space="preserve">of Scheme </w:t>
            </w:r>
            <w:r>
              <w:rPr>
                <w:b/>
                <w:bCs/>
                <w:lang w:val="en-US"/>
              </w:rPr>
              <w:t>2</w:t>
            </w:r>
            <w:r w:rsidRPr="00051E23">
              <w:rPr>
                <w:b/>
                <w:bCs/>
                <w:lang w:val="en-US"/>
              </w:rPr>
              <w:t xml:space="preserve"> in CDL-D channels with MCS1</w:t>
            </w:r>
            <w:r>
              <w:rPr>
                <w:b/>
                <w:bCs/>
                <w:lang w:val="en-US"/>
              </w:rPr>
              <w:t>7</w:t>
            </w:r>
            <w:r w:rsidRPr="00051E23">
              <w:rPr>
                <w:b/>
                <w:bCs/>
                <w:lang w:val="en-US"/>
              </w:rPr>
              <w:t xml:space="preserve"> and </w:t>
            </w:r>
            <w:r>
              <w:rPr>
                <w:b/>
                <w:bCs/>
                <w:lang w:val="en-US"/>
              </w:rPr>
              <w:t>8</w:t>
            </w:r>
            <w:r w:rsidRPr="00051E23">
              <w:rPr>
                <w:b/>
                <w:bCs/>
                <w:lang w:val="en-US"/>
              </w:rPr>
              <w:t>Tx2Rx</w:t>
            </w:r>
          </w:p>
        </w:tc>
      </w:tr>
    </w:tbl>
    <w:p w14:paraId="09C0C9DC" w14:textId="5BF97BE7" w:rsidR="005335E5" w:rsidRDefault="005335E5" w:rsidP="00330FA8">
      <w:pPr>
        <w:rPr>
          <w:lang w:val="en-US"/>
        </w:rPr>
      </w:pPr>
    </w:p>
    <w:p w14:paraId="35AB30A7" w14:textId="77777777" w:rsidR="00113FF1" w:rsidRDefault="00113FF1" w:rsidP="00113FF1">
      <w:pPr>
        <w:pStyle w:val="Heading1"/>
        <w:numPr>
          <w:ilvl w:val="1"/>
          <w:numId w:val="12"/>
        </w:numPr>
        <w:spacing w:before="0" w:after="0" w:line="276" w:lineRule="auto"/>
        <w:contextualSpacing/>
        <w:jc w:val="both"/>
        <w:rPr>
          <w:lang w:val="en-US"/>
        </w:rPr>
      </w:pPr>
      <w:r>
        <w:rPr>
          <w:lang w:val="en-US"/>
        </w:rPr>
        <w:t>Performance Evaluation of a 4-Tap Channel</w:t>
      </w:r>
    </w:p>
    <w:p w14:paraId="1B848ED6" w14:textId="1A712EFC" w:rsidR="00983F46" w:rsidRDefault="00323380" w:rsidP="004D0073">
      <w:pPr>
        <w:ind w:firstLine="270"/>
        <w:jc w:val="both"/>
        <w:rPr>
          <w:sz w:val="22"/>
          <w:szCs w:val="22"/>
        </w:rPr>
      </w:pPr>
      <w:r w:rsidRPr="00323380">
        <w:rPr>
          <w:sz w:val="22"/>
          <w:szCs w:val="22"/>
        </w:rPr>
        <w:t>This section shares our throughput evaluation results for a</w:t>
      </w:r>
      <w:r>
        <w:rPr>
          <w:sz w:val="22"/>
          <w:szCs w:val="22"/>
        </w:rPr>
        <w:t>n</w:t>
      </w:r>
      <w:r w:rsidRPr="00323380">
        <w:rPr>
          <w:sz w:val="22"/>
          <w:szCs w:val="22"/>
        </w:rPr>
        <w:t xml:space="preserve"> </w:t>
      </w:r>
      <w:proofErr w:type="spellStart"/>
      <w:r w:rsidRPr="00323380">
        <w:rPr>
          <w:sz w:val="22"/>
          <w:szCs w:val="22"/>
        </w:rPr>
        <w:t>HeUE</w:t>
      </w:r>
      <w:proofErr w:type="spellEnd"/>
      <w:r w:rsidRPr="00323380">
        <w:rPr>
          <w:sz w:val="22"/>
          <w:szCs w:val="22"/>
        </w:rPr>
        <w:t xml:space="preserve"> case considering a 4-Tap channel for an FDD system</w:t>
      </w:r>
      <w:r w:rsidR="00A84476">
        <w:rPr>
          <w:sz w:val="22"/>
          <w:szCs w:val="22"/>
        </w:rPr>
        <w:t xml:space="preserve">. </w:t>
      </w:r>
      <w:r w:rsidR="007B7A09" w:rsidRPr="004D0073">
        <w:rPr>
          <w:sz w:val="22"/>
          <w:szCs w:val="22"/>
        </w:rPr>
        <w:t xml:space="preserve">UE is traveling at </w:t>
      </w:r>
      <w:r w:rsidR="007B7A09">
        <w:rPr>
          <w:sz w:val="22"/>
          <w:szCs w:val="22"/>
        </w:rPr>
        <w:t>500</w:t>
      </w:r>
      <w:r w:rsidR="007B7A09" w:rsidRPr="004D0073">
        <w:rPr>
          <w:sz w:val="22"/>
          <w:szCs w:val="22"/>
        </w:rPr>
        <w:t xml:space="preserve"> km/h. T</w:t>
      </w:r>
      <w:r w:rsidR="007B7A09">
        <w:rPr>
          <w:sz w:val="22"/>
          <w:szCs w:val="22"/>
        </w:rPr>
        <w:t>hree</w:t>
      </w:r>
      <w:r w:rsidR="007B7A09" w:rsidRPr="004D0073">
        <w:rPr>
          <w:sz w:val="22"/>
          <w:szCs w:val="22"/>
        </w:rPr>
        <w:t xml:space="preserve"> modulation and coding schemes, </w:t>
      </w:r>
      <w:r w:rsidR="007B7A09">
        <w:rPr>
          <w:sz w:val="22"/>
          <w:szCs w:val="22"/>
        </w:rPr>
        <w:t xml:space="preserve">MCS 4, </w:t>
      </w:r>
      <w:r w:rsidR="007B7A09" w:rsidRPr="004D0073">
        <w:rPr>
          <w:sz w:val="22"/>
          <w:szCs w:val="22"/>
        </w:rPr>
        <w:t>MCS 13 and MCS 17</w:t>
      </w:r>
      <w:r w:rsidR="007B7A09">
        <w:rPr>
          <w:sz w:val="22"/>
          <w:szCs w:val="22"/>
        </w:rPr>
        <w:t>;</w:t>
      </w:r>
      <w:r w:rsidR="007B7A09" w:rsidRPr="004D0073">
        <w:rPr>
          <w:sz w:val="22"/>
          <w:szCs w:val="22"/>
        </w:rPr>
        <w:t xml:space="preserve"> and antenna configuration, 2Tx2Rx</w:t>
      </w:r>
      <w:r w:rsidR="007B7A09">
        <w:rPr>
          <w:sz w:val="22"/>
          <w:szCs w:val="22"/>
        </w:rPr>
        <w:t xml:space="preserve">, is </w:t>
      </w:r>
      <w:r w:rsidR="007B7A09" w:rsidRPr="004D0073">
        <w:rPr>
          <w:sz w:val="22"/>
          <w:szCs w:val="22"/>
        </w:rPr>
        <w:t xml:space="preserve">considered. The complete set of simulation parameters are summarized in Table </w:t>
      </w:r>
      <w:r w:rsidR="007B7A09">
        <w:rPr>
          <w:sz w:val="22"/>
          <w:szCs w:val="22"/>
        </w:rPr>
        <w:t>2</w:t>
      </w:r>
      <w:r w:rsidR="007B7A09" w:rsidRPr="004D0073">
        <w:rPr>
          <w:sz w:val="22"/>
          <w:szCs w:val="22"/>
        </w:rPr>
        <w:t>.</w:t>
      </w:r>
    </w:p>
    <w:p w14:paraId="3B5200D0" w14:textId="53F609BF" w:rsidR="007B7A09" w:rsidRDefault="007B7A09" w:rsidP="007B7A09">
      <w:pPr>
        <w:ind w:firstLine="270"/>
        <w:rPr>
          <w:sz w:val="22"/>
          <w:szCs w:val="22"/>
        </w:rPr>
      </w:pPr>
    </w:p>
    <w:p w14:paraId="6C809F9D" w14:textId="29C7E34A" w:rsidR="007B7A09" w:rsidRDefault="007B7A09" w:rsidP="007B7A09">
      <w:pPr>
        <w:ind w:firstLine="288"/>
        <w:jc w:val="center"/>
        <w:rPr>
          <w:b/>
          <w:bCs/>
          <w:lang w:val="en-US"/>
        </w:rPr>
      </w:pPr>
      <w:r w:rsidRPr="00A30973">
        <w:rPr>
          <w:b/>
          <w:bCs/>
          <w:lang w:val="en-US"/>
        </w:rPr>
        <w:lastRenderedPageBreak/>
        <w:t xml:space="preserve">Table </w:t>
      </w:r>
      <w:r>
        <w:rPr>
          <w:b/>
          <w:bCs/>
          <w:lang w:val="en-US"/>
        </w:rPr>
        <w:t>2</w:t>
      </w:r>
      <w:r w:rsidRPr="00A30973">
        <w:rPr>
          <w:b/>
          <w:bCs/>
          <w:lang w:val="en-US"/>
        </w:rPr>
        <w:t xml:space="preserve"> –Parameters</w:t>
      </w:r>
      <w:r>
        <w:rPr>
          <w:b/>
          <w:bCs/>
          <w:lang w:val="en-US"/>
        </w:rPr>
        <w:t xml:space="preserve"> for link-level simulation</w:t>
      </w:r>
    </w:p>
    <w:tbl>
      <w:tblPr>
        <w:tblStyle w:val="TableGrid"/>
        <w:tblW w:w="3452" w:type="pct"/>
        <w:jc w:val="center"/>
        <w:tblLook w:val="0620" w:firstRow="1" w:lastRow="0" w:firstColumn="0" w:lastColumn="0" w:noHBand="1" w:noVBand="1"/>
      </w:tblPr>
      <w:tblGrid>
        <w:gridCol w:w="2428"/>
        <w:gridCol w:w="4586"/>
      </w:tblGrid>
      <w:tr w:rsidR="00457683" w:rsidRPr="00457683" w14:paraId="3A773A2F" w14:textId="77777777" w:rsidTr="004D0073">
        <w:trPr>
          <w:trHeight w:val="158"/>
          <w:jc w:val="center"/>
        </w:trPr>
        <w:tc>
          <w:tcPr>
            <w:tcW w:w="1731" w:type="pct"/>
            <w:shd w:val="pct20" w:color="auto" w:fill="auto"/>
            <w:hideMark/>
          </w:tcPr>
          <w:p w14:paraId="4D4BB9BE" w14:textId="77777777" w:rsidR="00457683" w:rsidRPr="004D0073" w:rsidRDefault="00457683" w:rsidP="00457683">
            <w:pPr>
              <w:overflowPunct/>
              <w:autoSpaceDE/>
              <w:autoSpaceDN/>
              <w:adjustRightInd/>
              <w:spacing w:after="0" w:line="360" w:lineRule="auto"/>
              <w:textAlignment w:val="top"/>
              <w:rPr>
                <w:rFonts w:eastAsia="Times New Roman"/>
                <w:lang w:val="en-US"/>
              </w:rPr>
            </w:pPr>
            <w:r w:rsidRPr="004D0073">
              <w:rPr>
                <w:rFonts w:eastAsia="Times New Roman"/>
                <w:b/>
                <w:bCs/>
                <w:color w:val="000000" w:themeColor="dark1"/>
                <w:kern w:val="24"/>
                <w:lang w:val="en-US"/>
              </w:rPr>
              <w:t>Parameter</w:t>
            </w:r>
          </w:p>
        </w:tc>
        <w:tc>
          <w:tcPr>
            <w:tcW w:w="3269" w:type="pct"/>
            <w:shd w:val="pct20" w:color="auto" w:fill="auto"/>
            <w:hideMark/>
          </w:tcPr>
          <w:p w14:paraId="6D21884F" w14:textId="77777777" w:rsidR="00457683" w:rsidRPr="004D0073" w:rsidRDefault="00457683" w:rsidP="00457683">
            <w:pPr>
              <w:overflowPunct/>
              <w:autoSpaceDE/>
              <w:autoSpaceDN/>
              <w:adjustRightInd/>
              <w:spacing w:after="0" w:line="360" w:lineRule="auto"/>
              <w:jc w:val="center"/>
              <w:textAlignment w:val="top"/>
              <w:rPr>
                <w:rFonts w:eastAsia="Times New Roman"/>
                <w:lang w:val="en-US"/>
              </w:rPr>
            </w:pPr>
            <w:r w:rsidRPr="004D0073">
              <w:rPr>
                <w:rFonts w:eastAsia="Times New Roman"/>
                <w:b/>
                <w:bCs/>
                <w:color w:val="000000" w:themeColor="dark1"/>
                <w:kern w:val="2"/>
                <w:lang w:val="en-US"/>
              </w:rPr>
              <w:t>Value</w:t>
            </w:r>
          </w:p>
        </w:tc>
      </w:tr>
      <w:tr w:rsidR="00457683" w:rsidRPr="00457683" w14:paraId="00433157" w14:textId="77777777" w:rsidTr="004D0073">
        <w:trPr>
          <w:trHeight w:val="158"/>
          <w:jc w:val="center"/>
        </w:trPr>
        <w:tc>
          <w:tcPr>
            <w:tcW w:w="1731" w:type="pct"/>
            <w:hideMark/>
          </w:tcPr>
          <w:p w14:paraId="0AFFDDBE" w14:textId="77777777" w:rsidR="00457683" w:rsidRPr="004D0073" w:rsidRDefault="00457683" w:rsidP="00457683">
            <w:pPr>
              <w:overflowPunct/>
              <w:autoSpaceDE/>
              <w:autoSpaceDN/>
              <w:adjustRightInd/>
              <w:spacing w:after="0" w:line="360" w:lineRule="auto"/>
              <w:textAlignment w:val="top"/>
              <w:rPr>
                <w:rFonts w:eastAsia="Times New Roman"/>
                <w:lang w:val="en-US"/>
              </w:rPr>
            </w:pPr>
            <w:r w:rsidRPr="004D0073">
              <w:rPr>
                <w:rFonts w:eastAsiaTheme="majorEastAsia"/>
                <w:color w:val="000000" w:themeColor="text1"/>
                <w:kern w:val="24"/>
                <w:lang w:val="en-US"/>
              </w:rPr>
              <w:t>Propagation condition</w:t>
            </w:r>
          </w:p>
        </w:tc>
        <w:tc>
          <w:tcPr>
            <w:tcW w:w="3269" w:type="pct"/>
            <w:hideMark/>
          </w:tcPr>
          <w:p w14:paraId="14EA6C23" w14:textId="3C56C2D8" w:rsidR="00457683" w:rsidRPr="004D0073" w:rsidRDefault="00457683" w:rsidP="00457683">
            <w:pPr>
              <w:overflowPunct/>
              <w:autoSpaceDE/>
              <w:autoSpaceDN/>
              <w:adjustRightInd/>
              <w:spacing w:after="0" w:line="360" w:lineRule="auto"/>
              <w:jc w:val="center"/>
              <w:textAlignment w:val="top"/>
              <w:rPr>
                <w:rFonts w:eastAsia="Times New Roman"/>
                <w:lang w:val="en-US"/>
              </w:rPr>
            </w:pPr>
            <w:r w:rsidRPr="004D0073">
              <w:rPr>
                <w:rFonts w:eastAsiaTheme="majorEastAsia"/>
                <w:color w:val="000000" w:themeColor="text1"/>
                <w:kern w:val="24"/>
                <w:lang w:val="en-US"/>
              </w:rPr>
              <w:t>4-tap channel model</w:t>
            </w:r>
          </w:p>
        </w:tc>
      </w:tr>
      <w:tr w:rsidR="00457683" w:rsidRPr="00457683" w14:paraId="3C7BA176" w14:textId="77777777" w:rsidTr="004D0073">
        <w:trPr>
          <w:trHeight w:val="158"/>
          <w:jc w:val="center"/>
        </w:trPr>
        <w:tc>
          <w:tcPr>
            <w:tcW w:w="1731" w:type="pct"/>
            <w:hideMark/>
          </w:tcPr>
          <w:p w14:paraId="2CC89A0B" w14:textId="77777777" w:rsidR="00457683" w:rsidRPr="004D0073" w:rsidRDefault="00457683" w:rsidP="00457683">
            <w:pPr>
              <w:overflowPunct/>
              <w:autoSpaceDE/>
              <w:autoSpaceDN/>
              <w:adjustRightInd/>
              <w:spacing w:after="0" w:line="360" w:lineRule="auto"/>
              <w:textAlignment w:val="center"/>
              <w:rPr>
                <w:rFonts w:eastAsia="Times New Roman"/>
                <w:lang w:val="en-US"/>
              </w:rPr>
            </w:pPr>
            <w:r w:rsidRPr="004D0073">
              <w:rPr>
                <w:rFonts w:eastAsiaTheme="majorEastAsia"/>
                <w:color w:val="000000" w:themeColor="text1"/>
                <w:kern w:val="24"/>
                <w:lang w:val="fr-FR"/>
              </w:rPr>
              <w:t xml:space="preserve">TRP </w:t>
            </w:r>
            <w:proofErr w:type="spellStart"/>
            <w:r w:rsidRPr="004D0073">
              <w:rPr>
                <w:rFonts w:eastAsiaTheme="majorEastAsia"/>
                <w:color w:val="000000" w:themeColor="text1"/>
                <w:kern w:val="24"/>
                <w:lang w:val="fr-FR"/>
              </w:rPr>
              <w:t>layout</w:t>
            </w:r>
            <w:proofErr w:type="spellEnd"/>
          </w:p>
        </w:tc>
        <w:tc>
          <w:tcPr>
            <w:tcW w:w="3269" w:type="pct"/>
            <w:hideMark/>
          </w:tcPr>
          <w:p w14:paraId="26CA5DC2" w14:textId="77777777" w:rsidR="00457683" w:rsidRPr="004D0073" w:rsidRDefault="00457683" w:rsidP="00457683">
            <w:pPr>
              <w:overflowPunct/>
              <w:autoSpaceDE/>
              <w:autoSpaceDN/>
              <w:adjustRightInd/>
              <w:spacing w:after="0" w:line="360" w:lineRule="auto"/>
              <w:jc w:val="center"/>
              <w:textAlignment w:val="top"/>
              <w:rPr>
                <w:rFonts w:eastAsia="Times New Roman"/>
                <w:lang w:val="en-US"/>
              </w:rPr>
            </w:pPr>
            <w:r w:rsidRPr="004D0073">
              <w:rPr>
                <w:rFonts w:eastAsiaTheme="majorEastAsia"/>
                <w:color w:val="000000" w:themeColor="text1"/>
                <w:kern w:val="24"/>
                <w:lang w:val="en-US"/>
              </w:rPr>
              <w:t xml:space="preserve">Ds=700m, </w:t>
            </w:r>
            <w:proofErr w:type="spellStart"/>
            <w:r w:rsidRPr="004D0073">
              <w:rPr>
                <w:rFonts w:eastAsiaTheme="majorEastAsia"/>
                <w:color w:val="000000" w:themeColor="text1"/>
                <w:kern w:val="24"/>
                <w:lang w:val="en-US"/>
              </w:rPr>
              <w:t>Dmin</w:t>
            </w:r>
            <w:proofErr w:type="spellEnd"/>
            <w:r w:rsidRPr="004D0073">
              <w:rPr>
                <w:rFonts w:eastAsiaTheme="majorEastAsia"/>
                <w:color w:val="000000" w:themeColor="text1"/>
                <w:kern w:val="24"/>
                <w:lang w:val="en-US"/>
              </w:rPr>
              <w:t>=150m</w:t>
            </w:r>
          </w:p>
        </w:tc>
      </w:tr>
      <w:tr w:rsidR="00457683" w:rsidRPr="00457683" w14:paraId="7E030872" w14:textId="77777777" w:rsidTr="004D0073">
        <w:trPr>
          <w:trHeight w:val="158"/>
          <w:jc w:val="center"/>
        </w:trPr>
        <w:tc>
          <w:tcPr>
            <w:tcW w:w="1731" w:type="pct"/>
            <w:hideMark/>
          </w:tcPr>
          <w:p w14:paraId="6DEDF85E" w14:textId="77777777" w:rsidR="00457683" w:rsidRPr="004D0073" w:rsidRDefault="00457683" w:rsidP="00457683">
            <w:pPr>
              <w:overflowPunct/>
              <w:autoSpaceDE/>
              <w:autoSpaceDN/>
              <w:adjustRightInd/>
              <w:spacing w:after="0" w:line="360" w:lineRule="auto"/>
              <w:textAlignment w:val="top"/>
              <w:rPr>
                <w:rFonts w:eastAsia="Times New Roman"/>
                <w:lang w:val="en-US"/>
              </w:rPr>
            </w:pPr>
            <w:r w:rsidRPr="004D0073">
              <w:rPr>
                <w:rFonts w:eastAsiaTheme="majorEastAsia"/>
                <w:color w:val="000000" w:themeColor="text1"/>
                <w:kern w:val="24"/>
                <w:lang w:val="en-US"/>
              </w:rPr>
              <w:t>Carrier frequency</w:t>
            </w:r>
          </w:p>
        </w:tc>
        <w:tc>
          <w:tcPr>
            <w:tcW w:w="3269" w:type="pct"/>
            <w:hideMark/>
          </w:tcPr>
          <w:p w14:paraId="5D5E1972" w14:textId="77777777" w:rsidR="00457683" w:rsidRPr="004D0073" w:rsidRDefault="00457683" w:rsidP="00457683">
            <w:pPr>
              <w:overflowPunct/>
              <w:autoSpaceDE/>
              <w:autoSpaceDN/>
              <w:adjustRightInd/>
              <w:spacing w:after="0" w:line="360" w:lineRule="auto"/>
              <w:jc w:val="center"/>
              <w:textAlignment w:val="top"/>
              <w:rPr>
                <w:rFonts w:eastAsia="Times New Roman"/>
                <w:lang w:val="en-US"/>
              </w:rPr>
            </w:pPr>
            <w:r w:rsidRPr="004D0073">
              <w:rPr>
                <w:rFonts w:eastAsiaTheme="majorEastAsia"/>
                <w:color w:val="000000" w:themeColor="text1"/>
                <w:kern w:val="24"/>
                <w:lang w:val="en-US"/>
              </w:rPr>
              <w:t>3.5 GHz</w:t>
            </w:r>
          </w:p>
        </w:tc>
      </w:tr>
      <w:tr w:rsidR="00457683" w:rsidRPr="00457683" w14:paraId="6DD963F7" w14:textId="77777777" w:rsidTr="004D0073">
        <w:trPr>
          <w:trHeight w:val="158"/>
          <w:jc w:val="center"/>
        </w:trPr>
        <w:tc>
          <w:tcPr>
            <w:tcW w:w="1731" w:type="pct"/>
            <w:hideMark/>
          </w:tcPr>
          <w:p w14:paraId="5567FC0B" w14:textId="77777777" w:rsidR="00457683" w:rsidRPr="004D0073" w:rsidRDefault="00457683" w:rsidP="00457683">
            <w:pPr>
              <w:overflowPunct/>
              <w:autoSpaceDE/>
              <w:autoSpaceDN/>
              <w:adjustRightInd/>
              <w:spacing w:after="0" w:line="360" w:lineRule="auto"/>
              <w:textAlignment w:val="top"/>
              <w:rPr>
                <w:rFonts w:eastAsia="Times New Roman"/>
                <w:lang w:val="en-US"/>
              </w:rPr>
            </w:pPr>
            <w:r w:rsidRPr="004D0073">
              <w:rPr>
                <w:rFonts w:eastAsiaTheme="majorEastAsia"/>
                <w:color w:val="000000" w:themeColor="text1"/>
                <w:kern w:val="24"/>
                <w:lang w:val="en-US"/>
              </w:rPr>
              <w:t>Speed</w:t>
            </w:r>
          </w:p>
        </w:tc>
        <w:tc>
          <w:tcPr>
            <w:tcW w:w="3269" w:type="pct"/>
            <w:hideMark/>
          </w:tcPr>
          <w:p w14:paraId="113D0AF0" w14:textId="77777777" w:rsidR="00457683" w:rsidRPr="004D0073" w:rsidRDefault="00457683" w:rsidP="00457683">
            <w:pPr>
              <w:overflowPunct/>
              <w:autoSpaceDE/>
              <w:autoSpaceDN/>
              <w:adjustRightInd/>
              <w:spacing w:after="0" w:line="360" w:lineRule="auto"/>
              <w:jc w:val="center"/>
              <w:textAlignment w:val="top"/>
              <w:rPr>
                <w:rFonts w:eastAsia="Times New Roman"/>
                <w:lang w:val="en-US"/>
              </w:rPr>
            </w:pPr>
            <w:r w:rsidRPr="004D0073">
              <w:rPr>
                <w:rFonts w:eastAsiaTheme="majorEastAsia"/>
                <w:color w:val="000000" w:themeColor="text1"/>
                <w:kern w:val="24"/>
                <w:lang w:val="en-US"/>
              </w:rPr>
              <w:t>500 km/h</w:t>
            </w:r>
          </w:p>
        </w:tc>
      </w:tr>
      <w:tr w:rsidR="00457683" w:rsidRPr="00457683" w14:paraId="6926D9D9" w14:textId="77777777" w:rsidTr="004D0073">
        <w:trPr>
          <w:trHeight w:val="158"/>
          <w:jc w:val="center"/>
        </w:trPr>
        <w:tc>
          <w:tcPr>
            <w:tcW w:w="1731" w:type="pct"/>
            <w:hideMark/>
          </w:tcPr>
          <w:p w14:paraId="47DCDF36" w14:textId="77777777" w:rsidR="00457683" w:rsidRPr="004D0073" w:rsidRDefault="00457683" w:rsidP="00457683">
            <w:pPr>
              <w:overflowPunct/>
              <w:autoSpaceDE/>
              <w:autoSpaceDN/>
              <w:adjustRightInd/>
              <w:spacing w:after="0" w:line="360" w:lineRule="auto"/>
              <w:textAlignment w:val="top"/>
              <w:rPr>
                <w:rFonts w:eastAsia="Times New Roman"/>
                <w:lang w:val="en-US"/>
              </w:rPr>
            </w:pPr>
            <w:r w:rsidRPr="004D0073">
              <w:rPr>
                <w:rFonts w:eastAsiaTheme="majorEastAsia"/>
                <w:color w:val="000000" w:themeColor="text1"/>
                <w:kern w:val="24"/>
                <w:lang w:val="en-US"/>
              </w:rPr>
              <w:t>BW</w:t>
            </w:r>
          </w:p>
        </w:tc>
        <w:tc>
          <w:tcPr>
            <w:tcW w:w="3269" w:type="pct"/>
            <w:hideMark/>
          </w:tcPr>
          <w:p w14:paraId="7F6BE46B" w14:textId="77777777" w:rsidR="00457683" w:rsidRPr="004D0073" w:rsidRDefault="00457683" w:rsidP="00457683">
            <w:pPr>
              <w:overflowPunct/>
              <w:autoSpaceDE/>
              <w:autoSpaceDN/>
              <w:adjustRightInd/>
              <w:spacing w:after="0" w:line="360" w:lineRule="auto"/>
              <w:jc w:val="center"/>
              <w:textAlignment w:val="center"/>
              <w:rPr>
                <w:rFonts w:eastAsia="Times New Roman"/>
                <w:lang w:val="en-US"/>
              </w:rPr>
            </w:pPr>
            <w:r w:rsidRPr="004D0073">
              <w:rPr>
                <w:rFonts w:eastAsiaTheme="majorEastAsia"/>
                <w:color w:val="000000" w:themeColor="text1"/>
                <w:kern w:val="24"/>
                <w:lang w:val="en-US"/>
              </w:rPr>
              <w:t>10 MHz</w:t>
            </w:r>
          </w:p>
        </w:tc>
      </w:tr>
      <w:tr w:rsidR="00457683" w:rsidRPr="00457683" w14:paraId="4D7DEC40" w14:textId="77777777" w:rsidTr="004D0073">
        <w:trPr>
          <w:trHeight w:val="158"/>
          <w:jc w:val="center"/>
        </w:trPr>
        <w:tc>
          <w:tcPr>
            <w:tcW w:w="1731" w:type="pct"/>
            <w:hideMark/>
          </w:tcPr>
          <w:p w14:paraId="12805923" w14:textId="77777777" w:rsidR="00457683" w:rsidRPr="004D0073" w:rsidRDefault="00457683" w:rsidP="00457683">
            <w:pPr>
              <w:overflowPunct/>
              <w:autoSpaceDE/>
              <w:autoSpaceDN/>
              <w:adjustRightInd/>
              <w:spacing w:after="0" w:line="360" w:lineRule="auto"/>
              <w:textAlignment w:val="top"/>
              <w:rPr>
                <w:rFonts w:eastAsia="Times New Roman"/>
                <w:lang w:val="en-US"/>
              </w:rPr>
            </w:pPr>
            <w:r w:rsidRPr="004D0073">
              <w:rPr>
                <w:rFonts w:eastAsiaTheme="majorEastAsia"/>
                <w:color w:val="000000" w:themeColor="text1"/>
                <w:kern w:val="24"/>
                <w:lang w:val="en-US"/>
              </w:rPr>
              <w:t>SCS</w:t>
            </w:r>
          </w:p>
        </w:tc>
        <w:tc>
          <w:tcPr>
            <w:tcW w:w="3269" w:type="pct"/>
            <w:hideMark/>
          </w:tcPr>
          <w:p w14:paraId="60E85E7E" w14:textId="03242EC0" w:rsidR="00457683" w:rsidRPr="004D0073" w:rsidRDefault="00457683" w:rsidP="00457683">
            <w:pPr>
              <w:overflowPunct/>
              <w:autoSpaceDE/>
              <w:autoSpaceDN/>
              <w:adjustRightInd/>
              <w:spacing w:after="0" w:line="360" w:lineRule="auto"/>
              <w:jc w:val="center"/>
              <w:textAlignment w:val="top"/>
              <w:rPr>
                <w:rFonts w:eastAsia="Times New Roman"/>
                <w:lang w:val="en-US"/>
              </w:rPr>
            </w:pPr>
            <w:r w:rsidRPr="004D0073">
              <w:rPr>
                <w:rFonts w:eastAsiaTheme="majorEastAsia"/>
                <w:color w:val="000000" w:themeColor="text1"/>
                <w:kern w:val="24"/>
                <w:lang w:val="en-US"/>
              </w:rPr>
              <w:t xml:space="preserve">30 </w:t>
            </w:r>
            <w:r w:rsidR="00B949F6">
              <w:rPr>
                <w:rFonts w:eastAsiaTheme="majorEastAsia"/>
                <w:color w:val="000000" w:themeColor="text1"/>
                <w:kern w:val="24"/>
                <w:lang w:val="en-US"/>
              </w:rPr>
              <w:t>k</w:t>
            </w:r>
            <w:r w:rsidRPr="004D0073">
              <w:rPr>
                <w:rFonts w:eastAsiaTheme="majorEastAsia"/>
                <w:color w:val="000000" w:themeColor="text1"/>
                <w:kern w:val="24"/>
                <w:lang w:val="en-US"/>
              </w:rPr>
              <w:t>Hz</w:t>
            </w:r>
          </w:p>
        </w:tc>
      </w:tr>
      <w:tr w:rsidR="00457683" w:rsidRPr="00457683" w14:paraId="56A0C889" w14:textId="77777777" w:rsidTr="004D0073">
        <w:trPr>
          <w:trHeight w:val="158"/>
          <w:jc w:val="center"/>
        </w:trPr>
        <w:tc>
          <w:tcPr>
            <w:tcW w:w="1731" w:type="pct"/>
            <w:hideMark/>
          </w:tcPr>
          <w:p w14:paraId="72DD4357" w14:textId="77777777" w:rsidR="00457683" w:rsidRPr="004D0073" w:rsidRDefault="00457683" w:rsidP="00457683">
            <w:pPr>
              <w:overflowPunct/>
              <w:autoSpaceDE/>
              <w:autoSpaceDN/>
              <w:adjustRightInd/>
              <w:spacing w:after="0" w:line="360" w:lineRule="auto"/>
              <w:textAlignment w:val="top"/>
              <w:rPr>
                <w:rFonts w:eastAsia="Times New Roman"/>
                <w:lang w:val="en-US"/>
              </w:rPr>
            </w:pPr>
            <w:r w:rsidRPr="004D0073">
              <w:rPr>
                <w:rFonts w:eastAsiaTheme="majorEastAsia"/>
                <w:color w:val="000000" w:themeColor="text1"/>
                <w:kern w:val="24"/>
                <w:lang w:val="en-US"/>
              </w:rPr>
              <w:t>Number of RBs for PDSCH</w:t>
            </w:r>
          </w:p>
        </w:tc>
        <w:tc>
          <w:tcPr>
            <w:tcW w:w="3269" w:type="pct"/>
            <w:hideMark/>
          </w:tcPr>
          <w:p w14:paraId="2D6D569E" w14:textId="77777777" w:rsidR="00457683" w:rsidRPr="004D0073" w:rsidRDefault="00457683" w:rsidP="00457683">
            <w:pPr>
              <w:overflowPunct/>
              <w:autoSpaceDE/>
              <w:autoSpaceDN/>
              <w:adjustRightInd/>
              <w:spacing w:after="0" w:line="360" w:lineRule="auto"/>
              <w:jc w:val="center"/>
              <w:textAlignment w:val="top"/>
              <w:rPr>
                <w:rFonts w:eastAsia="Times New Roman"/>
                <w:lang w:val="en-US"/>
              </w:rPr>
            </w:pPr>
            <w:r w:rsidRPr="004D0073">
              <w:rPr>
                <w:rFonts w:eastAsiaTheme="majorEastAsia"/>
                <w:color w:val="000000" w:themeColor="text1"/>
                <w:kern w:val="24"/>
                <w:lang w:val="en-US"/>
              </w:rPr>
              <w:t>50 PRBs</w:t>
            </w:r>
          </w:p>
        </w:tc>
      </w:tr>
      <w:tr w:rsidR="00457683" w:rsidRPr="00457683" w14:paraId="1FCD86CA" w14:textId="77777777" w:rsidTr="004D0073">
        <w:trPr>
          <w:trHeight w:val="158"/>
          <w:jc w:val="center"/>
        </w:trPr>
        <w:tc>
          <w:tcPr>
            <w:tcW w:w="1731" w:type="pct"/>
            <w:hideMark/>
          </w:tcPr>
          <w:p w14:paraId="713A0124" w14:textId="77777777" w:rsidR="00457683" w:rsidRPr="004D0073" w:rsidRDefault="00457683" w:rsidP="00457683">
            <w:pPr>
              <w:overflowPunct/>
              <w:autoSpaceDE/>
              <w:autoSpaceDN/>
              <w:adjustRightInd/>
              <w:spacing w:after="0" w:line="360" w:lineRule="auto"/>
              <w:textAlignment w:val="center"/>
              <w:rPr>
                <w:rFonts w:eastAsia="Times New Roman"/>
                <w:lang w:val="en-US"/>
              </w:rPr>
            </w:pPr>
            <w:r w:rsidRPr="004D0073">
              <w:rPr>
                <w:rFonts w:eastAsiaTheme="majorEastAsia"/>
                <w:color w:val="000000" w:themeColor="text1"/>
                <w:kern w:val="24"/>
                <w:lang w:val="en-US"/>
              </w:rPr>
              <w:t xml:space="preserve">Duplexing </w:t>
            </w:r>
          </w:p>
        </w:tc>
        <w:tc>
          <w:tcPr>
            <w:tcW w:w="3269" w:type="pct"/>
            <w:hideMark/>
          </w:tcPr>
          <w:p w14:paraId="594AA5F5" w14:textId="77777777" w:rsidR="00457683" w:rsidRPr="004D0073" w:rsidRDefault="00457683" w:rsidP="00457683">
            <w:pPr>
              <w:overflowPunct/>
              <w:autoSpaceDE/>
              <w:autoSpaceDN/>
              <w:adjustRightInd/>
              <w:spacing w:after="0" w:line="360" w:lineRule="auto"/>
              <w:jc w:val="center"/>
              <w:textAlignment w:val="top"/>
              <w:rPr>
                <w:rFonts w:eastAsia="Times New Roman"/>
                <w:lang w:val="en-US"/>
              </w:rPr>
            </w:pPr>
            <w:r w:rsidRPr="004D0073">
              <w:rPr>
                <w:rFonts w:eastAsiaTheme="majorEastAsia"/>
                <w:color w:val="000000" w:themeColor="text1"/>
                <w:kern w:val="24"/>
                <w:lang w:val="en-US"/>
              </w:rPr>
              <w:t>FDD</w:t>
            </w:r>
          </w:p>
        </w:tc>
      </w:tr>
      <w:tr w:rsidR="00457683" w:rsidRPr="00457683" w14:paraId="01563235" w14:textId="77777777" w:rsidTr="004D0073">
        <w:trPr>
          <w:trHeight w:val="158"/>
          <w:jc w:val="center"/>
        </w:trPr>
        <w:tc>
          <w:tcPr>
            <w:tcW w:w="1731" w:type="pct"/>
            <w:hideMark/>
          </w:tcPr>
          <w:p w14:paraId="2AB8C49B" w14:textId="77777777" w:rsidR="00457683" w:rsidRPr="004D0073" w:rsidRDefault="00457683" w:rsidP="00457683">
            <w:pPr>
              <w:overflowPunct/>
              <w:autoSpaceDE/>
              <w:autoSpaceDN/>
              <w:adjustRightInd/>
              <w:spacing w:after="0" w:line="360" w:lineRule="auto"/>
              <w:textAlignment w:val="top"/>
              <w:rPr>
                <w:rFonts w:eastAsia="Times New Roman"/>
                <w:lang w:val="en-US"/>
              </w:rPr>
            </w:pPr>
            <w:r w:rsidRPr="004D0073">
              <w:rPr>
                <w:rFonts w:eastAsiaTheme="majorEastAsia"/>
                <w:color w:val="000000" w:themeColor="text1"/>
                <w:kern w:val="24"/>
                <w:lang w:val="en-US"/>
              </w:rPr>
              <w:t>gNB antenna configuration</w:t>
            </w:r>
          </w:p>
        </w:tc>
        <w:tc>
          <w:tcPr>
            <w:tcW w:w="3269" w:type="pct"/>
            <w:hideMark/>
          </w:tcPr>
          <w:p w14:paraId="0D5B4441" w14:textId="77777777" w:rsidR="00457683" w:rsidRPr="004D0073" w:rsidRDefault="00457683" w:rsidP="00457683">
            <w:pPr>
              <w:overflowPunct/>
              <w:autoSpaceDE/>
              <w:autoSpaceDN/>
              <w:adjustRightInd/>
              <w:spacing w:after="0" w:line="360" w:lineRule="auto"/>
              <w:jc w:val="center"/>
              <w:textAlignment w:val="top"/>
              <w:rPr>
                <w:rFonts w:eastAsia="Times New Roman"/>
                <w:lang w:val="en-US"/>
              </w:rPr>
            </w:pPr>
            <w:r w:rsidRPr="004D0073">
              <w:rPr>
                <w:rFonts w:eastAsiaTheme="majorEastAsia"/>
                <w:color w:val="000000" w:themeColor="text1"/>
                <w:kern w:val="24"/>
                <w:lang w:val="en-US"/>
              </w:rPr>
              <w:t>2Tx</w:t>
            </w:r>
          </w:p>
        </w:tc>
      </w:tr>
      <w:tr w:rsidR="00457683" w:rsidRPr="00457683" w14:paraId="10F5CC00" w14:textId="77777777" w:rsidTr="004D0073">
        <w:trPr>
          <w:trHeight w:val="158"/>
          <w:jc w:val="center"/>
        </w:trPr>
        <w:tc>
          <w:tcPr>
            <w:tcW w:w="1731" w:type="pct"/>
            <w:hideMark/>
          </w:tcPr>
          <w:p w14:paraId="62D0BE65" w14:textId="77777777" w:rsidR="00457683" w:rsidRPr="004D0073" w:rsidRDefault="00457683" w:rsidP="00457683">
            <w:pPr>
              <w:overflowPunct/>
              <w:autoSpaceDE/>
              <w:autoSpaceDN/>
              <w:adjustRightInd/>
              <w:spacing w:after="0" w:line="360" w:lineRule="auto"/>
              <w:textAlignment w:val="top"/>
              <w:rPr>
                <w:rFonts w:eastAsia="Times New Roman"/>
                <w:lang w:val="en-US"/>
              </w:rPr>
            </w:pPr>
            <w:r w:rsidRPr="004D0073">
              <w:rPr>
                <w:rFonts w:eastAsiaTheme="majorEastAsia"/>
                <w:color w:val="000000" w:themeColor="text1"/>
                <w:kern w:val="24"/>
                <w:lang w:val="en-US"/>
              </w:rPr>
              <w:t>UE antenna configuration</w:t>
            </w:r>
          </w:p>
        </w:tc>
        <w:tc>
          <w:tcPr>
            <w:tcW w:w="3269" w:type="pct"/>
            <w:hideMark/>
          </w:tcPr>
          <w:p w14:paraId="7D2509CC" w14:textId="77777777" w:rsidR="00457683" w:rsidRPr="004D0073" w:rsidRDefault="00457683" w:rsidP="00457683">
            <w:pPr>
              <w:overflowPunct/>
              <w:autoSpaceDE/>
              <w:autoSpaceDN/>
              <w:adjustRightInd/>
              <w:spacing w:after="0" w:line="360" w:lineRule="auto"/>
              <w:jc w:val="center"/>
              <w:textAlignment w:val="top"/>
              <w:rPr>
                <w:rFonts w:eastAsia="Times New Roman"/>
                <w:lang w:val="en-US"/>
              </w:rPr>
            </w:pPr>
            <w:r w:rsidRPr="004D0073">
              <w:rPr>
                <w:rFonts w:eastAsiaTheme="majorEastAsia"/>
                <w:color w:val="000000" w:themeColor="text1"/>
                <w:kern w:val="24"/>
                <w:lang w:val="en-US"/>
              </w:rPr>
              <w:t>2Tx</w:t>
            </w:r>
          </w:p>
        </w:tc>
      </w:tr>
      <w:tr w:rsidR="00457683" w:rsidRPr="00457683" w14:paraId="001DA18D" w14:textId="77777777" w:rsidTr="004D0073">
        <w:trPr>
          <w:trHeight w:val="158"/>
          <w:jc w:val="center"/>
        </w:trPr>
        <w:tc>
          <w:tcPr>
            <w:tcW w:w="1731" w:type="pct"/>
            <w:hideMark/>
          </w:tcPr>
          <w:p w14:paraId="409FDD43" w14:textId="77777777" w:rsidR="00457683" w:rsidRPr="004D0073" w:rsidRDefault="00457683" w:rsidP="00457683">
            <w:pPr>
              <w:overflowPunct/>
              <w:autoSpaceDE/>
              <w:autoSpaceDN/>
              <w:adjustRightInd/>
              <w:spacing w:after="0" w:line="360" w:lineRule="auto"/>
              <w:textAlignment w:val="top"/>
              <w:rPr>
                <w:rFonts w:eastAsia="Times New Roman"/>
                <w:lang w:val="en-US"/>
              </w:rPr>
            </w:pPr>
            <w:r w:rsidRPr="004D0073">
              <w:rPr>
                <w:rFonts w:eastAsiaTheme="majorEastAsia"/>
                <w:color w:val="000000" w:themeColor="text1"/>
                <w:kern w:val="24"/>
                <w:lang w:val="en-US"/>
              </w:rPr>
              <w:t>DMRS configuration</w:t>
            </w:r>
          </w:p>
        </w:tc>
        <w:tc>
          <w:tcPr>
            <w:tcW w:w="3269" w:type="pct"/>
            <w:hideMark/>
          </w:tcPr>
          <w:p w14:paraId="4FF83532" w14:textId="77777777" w:rsidR="00457683" w:rsidRPr="004D0073" w:rsidRDefault="00457683" w:rsidP="00457683">
            <w:pPr>
              <w:overflowPunct/>
              <w:autoSpaceDE/>
              <w:autoSpaceDN/>
              <w:adjustRightInd/>
              <w:spacing w:after="0" w:line="360" w:lineRule="auto"/>
              <w:jc w:val="center"/>
              <w:textAlignment w:val="center"/>
              <w:rPr>
                <w:rFonts w:eastAsia="Times New Roman"/>
                <w:lang w:val="en-US"/>
              </w:rPr>
            </w:pPr>
            <w:r w:rsidRPr="004D0073">
              <w:rPr>
                <w:rFonts w:eastAsiaTheme="majorEastAsia"/>
                <w:color w:val="000000" w:themeColor="text1"/>
                <w:kern w:val="24"/>
                <w:lang w:val="en-US"/>
              </w:rPr>
              <w:t>DMRS type 1, 1+1+1</w:t>
            </w:r>
          </w:p>
        </w:tc>
      </w:tr>
      <w:tr w:rsidR="00457683" w:rsidRPr="00457683" w14:paraId="1618C61D" w14:textId="77777777" w:rsidTr="004D0073">
        <w:trPr>
          <w:trHeight w:val="158"/>
          <w:jc w:val="center"/>
        </w:trPr>
        <w:tc>
          <w:tcPr>
            <w:tcW w:w="1731" w:type="pct"/>
            <w:hideMark/>
          </w:tcPr>
          <w:p w14:paraId="0BCB3E4C" w14:textId="77777777" w:rsidR="00457683" w:rsidRPr="004D0073" w:rsidRDefault="00457683" w:rsidP="00457683">
            <w:pPr>
              <w:overflowPunct/>
              <w:autoSpaceDE/>
              <w:autoSpaceDN/>
              <w:adjustRightInd/>
              <w:spacing w:after="0" w:line="360" w:lineRule="auto"/>
              <w:textAlignment w:val="top"/>
              <w:rPr>
                <w:rFonts w:eastAsia="Times New Roman"/>
                <w:lang w:val="en-US"/>
              </w:rPr>
            </w:pPr>
            <w:r w:rsidRPr="004D0073">
              <w:rPr>
                <w:rFonts w:eastAsiaTheme="majorEastAsia"/>
                <w:color w:val="000000" w:themeColor="text1"/>
                <w:kern w:val="24"/>
                <w:lang w:val="en-US"/>
              </w:rPr>
              <w:t>MCS</w:t>
            </w:r>
          </w:p>
        </w:tc>
        <w:tc>
          <w:tcPr>
            <w:tcW w:w="3269" w:type="pct"/>
            <w:hideMark/>
          </w:tcPr>
          <w:p w14:paraId="0F219333" w14:textId="77777777" w:rsidR="00457683" w:rsidRPr="004D0073" w:rsidRDefault="00457683" w:rsidP="00457683">
            <w:pPr>
              <w:overflowPunct/>
              <w:autoSpaceDE/>
              <w:autoSpaceDN/>
              <w:adjustRightInd/>
              <w:spacing w:after="0" w:line="360" w:lineRule="auto"/>
              <w:jc w:val="center"/>
              <w:textAlignment w:val="top"/>
              <w:rPr>
                <w:rFonts w:eastAsia="Times New Roman"/>
                <w:lang w:val="en-US"/>
              </w:rPr>
            </w:pPr>
            <w:r w:rsidRPr="004D0073">
              <w:rPr>
                <w:rFonts w:eastAsiaTheme="majorEastAsia"/>
                <w:color w:val="000000" w:themeColor="text1"/>
                <w:kern w:val="24"/>
                <w:lang w:val="en-US"/>
              </w:rPr>
              <w:t>MCS 4, 13, 17 based on 64QAM table</w:t>
            </w:r>
          </w:p>
        </w:tc>
      </w:tr>
      <w:tr w:rsidR="00457683" w:rsidRPr="00457683" w14:paraId="0A65C522" w14:textId="77777777" w:rsidTr="004D0073">
        <w:trPr>
          <w:trHeight w:val="158"/>
          <w:jc w:val="center"/>
        </w:trPr>
        <w:tc>
          <w:tcPr>
            <w:tcW w:w="1731" w:type="pct"/>
            <w:hideMark/>
          </w:tcPr>
          <w:p w14:paraId="4F7512C6" w14:textId="77777777" w:rsidR="00457683" w:rsidRPr="004D0073" w:rsidRDefault="00457683" w:rsidP="00457683">
            <w:pPr>
              <w:overflowPunct/>
              <w:autoSpaceDE/>
              <w:autoSpaceDN/>
              <w:adjustRightInd/>
              <w:spacing w:after="0" w:line="360" w:lineRule="auto"/>
              <w:textAlignment w:val="top"/>
              <w:rPr>
                <w:rFonts w:eastAsia="Times New Roman"/>
                <w:lang w:val="en-US"/>
              </w:rPr>
            </w:pPr>
            <w:r w:rsidRPr="004D0073">
              <w:rPr>
                <w:rFonts w:eastAsiaTheme="majorEastAsia"/>
                <w:color w:val="000000" w:themeColor="text1"/>
                <w:kern w:val="24"/>
                <w:lang w:val="en-US"/>
              </w:rPr>
              <w:t>Rank</w:t>
            </w:r>
          </w:p>
        </w:tc>
        <w:tc>
          <w:tcPr>
            <w:tcW w:w="3269" w:type="pct"/>
            <w:hideMark/>
          </w:tcPr>
          <w:p w14:paraId="595E1C05" w14:textId="77777777" w:rsidR="00457683" w:rsidRPr="004D0073" w:rsidRDefault="00457683" w:rsidP="00457683">
            <w:pPr>
              <w:overflowPunct/>
              <w:autoSpaceDE/>
              <w:autoSpaceDN/>
              <w:adjustRightInd/>
              <w:spacing w:after="0" w:line="360" w:lineRule="auto"/>
              <w:jc w:val="center"/>
              <w:textAlignment w:val="top"/>
              <w:rPr>
                <w:rFonts w:eastAsia="Times New Roman"/>
                <w:lang w:val="en-US"/>
              </w:rPr>
            </w:pPr>
            <w:r w:rsidRPr="004D0073">
              <w:rPr>
                <w:rFonts w:eastAsiaTheme="majorEastAsia"/>
                <w:color w:val="000000" w:themeColor="text1"/>
                <w:kern w:val="24"/>
                <w:lang w:val="en-US"/>
              </w:rPr>
              <w:t>Rank 1</w:t>
            </w:r>
          </w:p>
        </w:tc>
      </w:tr>
      <w:tr w:rsidR="00457683" w:rsidRPr="00457683" w14:paraId="3EF7269D" w14:textId="77777777" w:rsidTr="004D0073">
        <w:trPr>
          <w:trHeight w:val="158"/>
          <w:jc w:val="center"/>
        </w:trPr>
        <w:tc>
          <w:tcPr>
            <w:tcW w:w="1731" w:type="pct"/>
            <w:hideMark/>
          </w:tcPr>
          <w:p w14:paraId="7D48709B" w14:textId="77777777" w:rsidR="00457683" w:rsidRPr="004D0073" w:rsidRDefault="00457683" w:rsidP="00457683">
            <w:pPr>
              <w:overflowPunct/>
              <w:autoSpaceDE/>
              <w:autoSpaceDN/>
              <w:adjustRightInd/>
              <w:spacing w:after="0" w:line="360" w:lineRule="auto"/>
              <w:textAlignment w:val="top"/>
              <w:rPr>
                <w:rFonts w:eastAsia="Times New Roman"/>
                <w:lang w:val="en-US"/>
              </w:rPr>
            </w:pPr>
            <w:r w:rsidRPr="004D0073">
              <w:rPr>
                <w:rFonts w:eastAsiaTheme="majorEastAsia"/>
                <w:color w:val="000000" w:themeColor="text1"/>
                <w:kern w:val="24"/>
                <w:lang w:val="en-US"/>
              </w:rPr>
              <w:t xml:space="preserve">Channel Estimation </w:t>
            </w:r>
          </w:p>
        </w:tc>
        <w:tc>
          <w:tcPr>
            <w:tcW w:w="3269" w:type="pct"/>
            <w:hideMark/>
          </w:tcPr>
          <w:p w14:paraId="5F14E08B" w14:textId="77777777" w:rsidR="00457683" w:rsidRPr="004D0073" w:rsidRDefault="00457683" w:rsidP="00457683">
            <w:pPr>
              <w:overflowPunct/>
              <w:autoSpaceDE/>
              <w:autoSpaceDN/>
              <w:adjustRightInd/>
              <w:spacing w:after="0" w:line="360" w:lineRule="auto"/>
              <w:jc w:val="center"/>
              <w:textAlignment w:val="top"/>
              <w:rPr>
                <w:rFonts w:eastAsia="Times New Roman"/>
                <w:lang w:val="en-US"/>
              </w:rPr>
            </w:pPr>
            <w:r w:rsidRPr="004D0073">
              <w:rPr>
                <w:rFonts w:eastAsiaTheme="majorEastAsia"/>
                <w:color w:val="000000" w:themeColor="text1"/>
                <w:kern w:val="24"/>
                <w:lang w:val="en-US"/>
              </w:rPr>
              <w:t>Practical</w:t>
            </w:r>
          </w:p>
        </w:tc>
      </w:tr>
      <w:tr w:rsidR="00457683" w:rsidRPr="00457683" w14:paraId="19AB34FB" w14:textId="77777777" w:rsidTr="004D0073">
        <w:trPr>
          <w:trHeight w:val="158"/>
          <w:jc w:val="center"/>
        </w:trPr>
        <w:tc>
          <w:tcPr>
            <w:tcW w:w="1731" w:type="pct"/>
            <w:hideMark/>
          </w:tcPr>
          <w:p w14:paraId="2A912104" w14:textId="1E222DE1" w:rsidR="00457683" w:rsidRPr="004D0073" w:rsidRDefault="00457683" w:rsidP="00457683">
            <w:pPr>
              <w:overflowPunct/>
              <w:autoSpaceDE/>
              <w:autoSpaceDN/>
              <w:adjustRightInd/>
              <w:spacing w:after="0" w:line="360" w:lineRule="auto"/>
              <w:textAlignment w:val="top"/>
              <w:rPr>
                <w:rFonts w:eastAsia="Times New Roman"/>
                <w:lang w:val="en-US"/>
              </w:rPr>
            </w:pPr>
          </w:p>
        </w:tc>
        <w:tc>
          <w:tcPr>
            <w:tcW w:w="3269" w:type="pct"/>
            <w:hideMark/>
          </w:tcPr>
          <w:p w14:paraId="1CAC50F9" w14:textId="2046D813" w:rsidR="00457683" w:rsidRPr="004D0073" w:rsidRDefault="00457683" w:rsidP="00457683">
            <w:pPr>
              <w:overflowPunct/>
              <w:autoSpaceDE/>
              <w:autoSpaceDN/>
              <w:adjustRightInd/>
              <w:spacing w:after="0" w:line="360" w:lineRule="auto"/>
              <w:jc w:val="center"/>
              <w:textAlignment w:val="top"/>
              <w:rPr>
                <w:rFonts w:eastAsia="Times New Roman"/>
                <w:lang w:val="en-US"/>
              </w:rPr>
            </w:pPr>
          </w:p>
        </w:tc>
      </w:tr>
    </w:tbl>
    <w:p w14:paraId="13273F92" w14:textId="02990FAB" w:rsidR="00983F46" w:rsidRDefault="00983F46" w:rsidP="00330FA8">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80"/>
        <w:gridCol w:w="4190"/>
        <w:gridCol w:w="890"/>
      </w:tblGrid>
      <w:tr w:rsidR="00106593" w14:paraId="3F777872" w14:textId="77777777" w:rsidTr="004D0073">
        <w:tc>
          <w:tcPr>
            <w:tcW w:w="5080" w:type="dxa"/>
          </w:tcPr>
          <w:p w14:paraId="3A7D6AA7" w14:textId="77777777" w:rsidR="00106593" w:rsidRDefault="00106593" w:rsidP="00330FA8">
            <w:pPr>
              <w:rPr>
                <w:lang w:val="en-US"/>
              </w:rPr>
            </w:pPr>
            <w:r>
              <w:rPr>
                <w:noProof/>
              </w:rPr>
              <w:drawing>
                <wp:inline distT="0" distB="0" distL="0" distR="0" wp14:anchorId="0D181D61" wp14:editId="102D9F46">
                  <wp:extent cx="2937366" cy="2011680"/>
                  <wp:effectExtent l="0" t="0" r="0" b="7620"/>
                  <wp:docPr id="2" name="Picture 6">
                    <a:extLst xmlns:a="http://schemas.openxmlformats.org/drawingml/2006/main">
                      <a:ext uri="{FF2B5EF4-FFF2-40B4-BE49-F238E27FC236}">
                        <a16:creationId xmlns:a16="http://schemas.microsoft.com/office/drawing/2014/main" id="{C0AF07D4-6032-419D-A179-8434684967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0AF07D4-6032-419D-A179-84346849676A}"/>
                              </a:ext>
                            </a:extLst>
                          </pic:cNvPr>
                          <pic:cNvPicPr>
                            <a:picLocks noChangeAspect="1"/>
                          </pic:cNvPicPr>
                        </pic:nvPicPr>
                        <pic:blipFill>
                          <a:blip r:embed="rId33"/>
                          <a:stretch>
                            <a:fillRect/>
                          </a:stretch>
                        </pic:blipFill>
                        <pic:spPr>
                          <a:xfrm>
                            <a:off x="0" y="0"/>
                            <a:ext cx="2937366" cy="2011680"/>
                          </a:xfrm>
                          <a:prstGeom prst="rect">
                            <a:avLst/>
                          </a:prstGeom>
                        </pic:spPr>
                      </pic:pic>
                    </a:graphicData>
                  </a:graphic>
                </wp:inline>
              </w:drawing>
            </w:r>
          </w:p>
          <w:p w14:paraId="759C23A3" w14:textId="44735FB2" w:rsidR="00106593" w:rsidRPr="004D0073" w:rsidRDefault="00106593" w:rsidP="004D0073">
            <w:pPr>
              <w:jc w:val="center"/>
              <w:rPr>
                <w:b/>
                <w:bCs/>
                <w:lang w:val="en-US"/>
              </w:rPr>
            </w:pPr>
            <w:r w:rsidRPr="004D0073">
              <w:rPr>
                <w:b/>
                <w:bCs/>
                <w:lang w:val="en-US"/>
              </w:rPr>
              <w:t xml:space="preserve">Figure 19- </w:t>
            </w:r>
            <w:r w:rsidRPr="00106593">
              <w:rPr>
                <w:b/>
                <w:bCs/>
              </w:rPr>
              <w:t>Throughput</w:t>
            </w:r>
            <w:r>
              <w:rPr>
                <w:b/>
                <w:bCs/>
              </w:rPr>
              <w:t xml:space="preserve"> performance </w:t>
            </w:r>
            <w:r w:rsidR="009C0756">
              <w:rPr>
                <w:b/>
                <w:bCs/>
              </w:rPr>
              <w:t xml:space="preserve">comparison </w:t>
            </w:r>
            <w:r>
              <w:rPr>
                <w:b/>
                <w:bCs/>
              </w:rPr>
              <w:t xml:space="preserve">among </w:t>
            </w:r>
            <w:r w:rsidRPr="00106593">
              <w:rPr>
                <w:b/>
                <w:bCs/>
              </w:rPr>
              <w:t>UE receiver enhancement, the legacy UE with traditional channel estimation and the ideal channel estimation</w:t>
            </w:r>
            <w:r>
              <w:rPr>
                <w:b/>
                <w:bCs/>
              </w:rPr>
              <w:t xml:space="preserve"> for MCS 4</w:t>
            </w:r>
          </w:p>
        </w:tc>
        <w:tc>
          <w:tcPr>
            <w:tcW w:w="5080" w:type="dxa"/>
            <w:gridSpan w:val="2"/>
          </w:tcPr>
          <w:p w14:paraId="4EC2B5E2" w14:textId="77777777" w:rsidR="00106593" w:rsidRDefault="00106593" w:rsidP="00330FA8">
            <w:pPr>
              <w:rPr>
                <w:lang w:val="en-US"/>
              </w:rPr>
            </w:pPr>
            <w:r>
              <w:rPr>
                <w:noProof/>
              </w:rPr>
              <w:drawing>
                <wp:inline distT="0" distB="0" distL="0" distR="0" wp14:anchorId="17E1C03A" wp14:editId="3FA54F40">
                  <wp:extent cx="2935224" cy="2011680"/>
                  <wp:effectExtent l="0" t="0" r="0" b="7620"/>
                  <wp:docPr id="12" name="Picture 4">
                    <a:extLst xmlns:a="http://schemas.openxmlformats.org/drawingml/2006/main">
                      <a:ext uri="{FF2B5EF4-FFF2-40B4-BE49-F238E27FC236}">
                        <a16:creationId xmlns:a16="http://schemas.microsoft.com/office/drawing/2014/main" id="{56FC9E07-ADA5-40FF-8E13-5FFBCFFAC5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56FC9E07-ADA5-40FF-8E13-5FFBCFFAC521}"/>
                              </a:ext>
                            </a:extLst>
                          </pic:cNvPr>
                          <pic:cNvPicPr>
                            <a:picLocks/>
                          </pic:cNvPicPr>
                        </pic:nvPicPr>
                        <pic:blipFill>
                          <a:blip r:embed="rId34"/>
                          <a:stretch>
                            <a:fillRect/>
                          </a:stretch>
                        </pic:blipFill>
                        <pic:spPr>
                          <a:xfrm>
                            <a:off x="0" y="0"/>
                            <a:ext cx="2935224" cy="2011680"/>
                          </a:xfrm>
                          <a:prstGeom prst="rect">
                            <a:avLst/>
                          </a:prstGeom>
                        </pic:spPr>
                      </pic:pic>
                    </a:graphicData>
                  </a:graphic>
                </wp:inline>
              </w:drawing>
            </w:r>
          </w:p>
          <w:p w14:paraId="02101EBA" w14:textId="4F1FE5B8" w:rsidR="009C0756" w:rsidRDefault="009C0756" w:rsidP="004D0073">
            <w:pPr>
              <w:jc w:val="center"/>
              <w:rPr>
                <w:lang w:val="en-US"/>
              </w:rPr>
            </w:pPr>
            <w:r w:rsidRPr="00A2440B">
              <w:rPr>
                <w:b/>
                <w:bCs/>
                <w:lang w:val="en-US"/>
              </w:rPr>
              <w:t xml:space="preserve">Figure </w:t>
            </w:r>
            <w:r>
              <w:rPr>
                <w:b/>
                <w:bCs/>
                <w:lang w:val="en-US"/>
              </w:rPr>
              <w:t>20</w:t>
            </w:r>
            <w:r w:rsidRPr="00A2440B">
              <w:rPr>
                <w:b/>
                <w:bCs/>
                <w:lang w:val="en-US"/>
              </w:rPr>
              <w:t xml:space="preserve">- </w:t>
            </w:r>
            <w:r w:rsidRPr="00A2440B">
              <w:rPr>
                <w:b/>
                <w:bCs/>
              </w:rPr>
              <w:t>Throughput</w:t>
            </w:r>
            <w:r>
              <w:rPr>
                <w:b/>
                <w:bCs/>
              </w:rPr>
              <w:t xml:space="preserve"> performance comparison among </w:t>
            </w:r>
            <w:r w:rsidRPr="00106593">
              <w:rPr>
                <w:b/>
                <w:bCs/>
              </w:rPr>
              <w:t>UE receiver enhancement, the legacy UE with traditional channel estimation and the ideal channel estimation</w:t>
            </w:r>
            <w:r>
              <w:rPr>
                <w:b/>
                <w:bCs/>
              </w:rPr>
              <w:t xml:space="preserve"> for MCS 13</w:t>
            </w:r>
          </w:p>
        </w:tc>
      </w:tr>
      <w:tr w:rsidR="009C0756" w14:paraId="3C269A99" w14:textId="77777777" w:rsidTr="004D0073">
        <w:trPr>
          <w:gridAfter w:val="1"/>
          <w:wAfter w:w="890" w:type="dxa"/>
          <w:trHeight w:val="4418"/>
        </w:trPr>
        <w:tc>
          <w:tcPr>
            <w:tcW w:w="9270" w:type="dxa"/>
            <w:gridSpan w:val="2"/>
          </w:tcPr>
          <w:p w14:paraId="6A1808DA" w14:textId="77777777" w:rsidR="009C0756" w:rsidRDefault="009C0756" w:rsidP="004D0073">
            <w:pPr>
              <w:jc w:val="center"/>
              <w:rPr>
                <w:lang w:val="en-US"/>
              </w:rPr>
            </w:pPr>
            <w:r>
              <w:rPr>
                <w:noProof/>
              </w:rPr>
              <w:lastRenderedPageBreak/>
              <w:drawing>
                <wp:inline distT="0" distB="0" distL="0" distR="0" wp14:anchorId="368A3525" wp14:editId="07443145">
                  <wp:extent cx="3004221" cy="2011680"/>
                  <wp:effectExtent l="0" t="0" r="5715" b="7620"/>
                  <wp:docPr id="13" name="Picture 4">
                    <a:extLst xmlns:a="http://schemas.openxmlformats.org/drawingml/2006/main">
                      <a:ext uri="{FF2B5EF4-FFF2-40B4-BE49-F238E27FC236}">
                        <a16:creationId xmlns:a16="http://schemas.microsoft.com/office/drawing/2014/main" id="{D33F049F-4D57-443C-9C8F-A50830A1E9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33F049F-4D57-443C-9C8F-A50830A1E978}"/>
                              </a:ext>
                            </a:extLst>
                          </pic:cNvPr>
                          <pic:cNvPicPr>
                            <a:picLocks noChangeAspect="1"/>
                          </pic:cNvPicPr>
                        </pic:nvPicPr>
                        <pic:blipFill>
                          <a:blip r:embed="rId35"/>
                          <a:stretch>
                            <a:fillRect/>
                          </a:stretch>
                        </pic:blipFill>
                        <pic:spPr>
                          <a:xfrm>
                            <a:off x="0" y="0"/>
                            <a:ext cx="3004221" cy="2011680"/>
                          </a:xfrm>
                          <a:prstGeom prst="rect">
                            <a:avLst/>
                          </a:prstGeom>
                        </pic:spPr>
                      </pic:pic>
                    </a:graphicData>
                  </a:graphic>
                </wp:inline>
              </w:drawing>
            </w:r>
          </w:p>
          <w:p w14:paraId="490411AB" w14:textId="2AED2EEF" w:rsidR="009C0756" w:rsidRPr="004D0073" w:rsidRDefault="009C0756" w:rsidP="004D0073">
            <w:pPr>
              <w:jc w:val="center"/>
              <w:rPr>
                <w:b/>
                <w:bCs/>
                <w:lang w:val="en-US"/>
              </w:rPr>
            </w:pPr>
            <w:r w:rsidRPr="004D0073">
              <w:rPr>
                <w:b/>
                <w:bCs/>
                <w:lang w:val="en-US"/>
              </w:rPr>
              <w:t xml:space="preserve">Figure 21- </w:t>
            </w:r>
            <w:r w:rsidRPr="009C0756">
              <w:rPr>
                <w:b/>
                <w:bCs/>
              </w:rPr>
              <w:t>Throughput performance comparison among UE receiver enhancement, the legacy UE with traditional channel estimation and the ideal channel estimation for MCS 1</w:t>
            </w:r>
            <w:r>
              <w:rPr>
                <w:b/>
                <w:bCs/>
              </w:rPr>
              <w:t>7</w:t>
            </w:r>
          </w:p>
        </w:tc>
      </w:tr>
    </w:tbl>
    <w:p w14:paraId="2C3FFBAE" w14:textId="77777777" w:rsidR="009C0756" w:rsidRDefault="009C0756" w:rsidP="00330FA8">
      <w:pPr>
        <w:rPr>
          <w:lang w:val="en-US"/>
        </w:rPr>
      </w:pPr>
    </w:p>
    <w:p w14:paraId="2AFDE37A" w14:textId="2018EAE9" w:rsidR="00E55311" w:rsidRPr="004D0073" w:rsidRDefault="005E20D8" w:rsidP="004D0073">
      <w:pPr>
        <w:ind w:firstLine="270"/>
        <w:jc w:val="both"/>
        <w:rPr>
          <w:sz w:val="22"/>
          <w:szCs w:val="22"/>
          <w:lang w:val="en-US"/>
        </w:rPr>
      </w:pPr>
      <w:r w:rsidRPr="004D0073">
        <w:rPr>
          <w:sz w:val="22"/>
          <w:szCs w:val="22"/>
          <w:lang w:val="en-US"/>
        </w:rPr>
        <w:t xml:space="preserve">Figure 19-21 illustrates the throughput performance comparison of the legacy UE, </w:t>
      </w:r>
      <w:proofErr w:type="spellStart"/>
      <w:r w:rsidRPr="004D0073">
        <w:rPr>
          <w:sz w:val="22"/>
          <w:szCs w:val="22"/>
          <w:lang w:val="en-US"/>
        </w:rPr>
        <w:t>HeUE</w:t>
      </w:r>
      <w:proofErr w:type="spellEnd"/>
      <w:r w:rsidRPr="004D0073">
        <w:rPr>
          <w:sz w:val="22"/>
          <w:szCs w:val="22"/>
          <w:lang w:val="en-US"/>
        </w:rPr>
        <w:t xml:space="preserve">, and the ideal channel estimation for MCS 4, 13, and 17. Here, </w:t>
      </w:r>
      <w:proofErr w:type="spellStart"/>
      <w:r w:rsidRPr="004D0073">
        <w:rPr>
          <w:sz w:val="22"/>
          <w:szCs w:val="22"/>
          <w:lang w:val="en-US"/>
        </w:rPr>
        <w:t>HeUE</w:t>
      </w:r>
      <w:proofErr w:type="spellEnd"/>
      <w:r w:rsidRPr="004D0073">
        <w:rPr>
          <w:sz w:val="22"/>
          <w:szCs w:val="22"/>
          <w:lang w:val="en-US"/>
        </w:rPr>
        <w:t xml:space="preserve"> corresponds to UE estimat</w:t>
      </w:r>
      <w:r w:rsidR="00B949F6">
        <w:rPr>
          <w:sz w:val="22"/>
          <w:szCs w:val="22"/>
          <w:lang w:val="en-US"/>
        </w:rPr>
        <w:t>ing</w:t>
      </w:r>
      <w:r w:rsidRPr="004D0073">
        <w:rPr>
          <w:sz w:val="22"/>
          <w:szCs w:val="22"/>
          <w:lang w:val="en-US"/>
        </w:rPr>
        <w:t xml:space="preserve"> </w:t>
      </w:r>
      <w:r w:rsidR="00EF7384" w:rsidRPr="004D0073">
        <w:rPr>
          <w:sz w:val="22"/>
          <w:szCs w:val="22"/>
          <w:lang w:val="en-US"/>
        </w:rPr>
        <w:t>the doppler shifts from each TRP separately</w:t>
      </w:r>
      <w:r w:rsidRPr="004D0073">
        <w:rPr>
          <w:sz w:val="22"/>
          <w:szCs w:val="22"/>
          <w:lang w:val="en-US"/>
        </w:rPr>
        <w:t xml:space="preserve"> and compensat</w:t>
      </w:r>
      <w:r w:rsidR="00B949F6">
        <w:rPr>
          <w:sz w:val="22"/>
          <w:szCs w:val="22"/>
          <w:lang w:val="en-US"/>
        </w:rPr>
        <w:t xml:space="preserve">ing </w:t>
      </w:r>
      <w:r w:rsidRPr="004D0073">
        <w:rPr>
          <w:sz w:val="22"/>
          <w:szCs w:val="22"/>
          <w:lang w:val="en-US"/>
        </w:rPr>
        <w:t>the impact of multiple Doppler shifts by their weighted linear combination</w:t>
      </w:r>
      <w:r w:rsidR="00184BE1" w:rsidRPr="004D0073">
        <w:rPr>
          <w:sz w:val="22"/>
          <w:szCs w:val="22"/>
          <w:lang w:val="en-US"/>
        </w:rPr>
        <w:t>.</w:t>
      </w:r>
      <w:r w:rsidR="003A500D" w:rsidRPr="004D0073">
        <w:rPr>
          <w:sz w:val="22"/>
          <w:szCs w:val="22"/>
          <w:lang w:val="en-US"/>
        </w:rPr>
        <w:t xml:space="preserve"> </w:t>
      </w:r>
      <w:r w:rsidR="00F74D64" w:rsidRPr="004D0073">
        <w:rPr>
          <w:sz w:val="22"/>
          <w:szCs w:val="22"/>
          <w:lang w:val="en-US"/>
        </w:rPr>
        <w:t>The</w:t>
      </w:r>
      <w:r w:rsidR="00855931">
        <w:rPr>
          <w:sz w:val="22"/>
          <w:szCs w:val="22"/>
          <w:lang w:val="en-US"/>
        </w:rPr>
        <w:t>se</w:t>
      </w:r>
      <w:r w:rsidR="00F74D64" w:rsidRPr="004D0073">
        <w:rPr>
          <w:sz w:val="22"/>
          <w:szCs w:val="22"/>
          <w:lang w:val="en-US"/>
        </w:rPr>
        <w:t xml:space="preserve"> linear weights can be determined </w:t>
      </w:r>
      <w:r w:rsidR="00393E24" w:rsidRPr="004D0073">
        <w:rPr>
          <w:sz w:val="22"/>
          <w:szCs w:val="22"/>
          <w:lang w:val="en-US"/>
        </w:rPr>
        <w:t>with respect to</w:t>
      </w:r>
      <w:r w:rsidR="00F74D64" w:rsidRPr="004D0073">
        <w:rPr>
          <w:sz w:val="22"/>
          <w:szCs w:val="22"/>
          <w:lang w:val="en-US"/>
        </w:rPr>
        <w:t xml:space="preserve"> the UEs distance or received power relative to each TRP</w:t>
      </w:r>
      <w:r w:rsidRPr="004D0073">
        <w:rPr>
          <w:sz w:val="22"/>
          <w:szCs w:val="22"/>
          <w:lang w:val="en-US"/>
        </w:rPr>
        <w:t xml:space="preserve">. </w:t>
      </w:r>
    </w:p>
    <w:p w14:paraId="419B6C5D" w14:textId="5DB7EE8F" w:rsidR="003F2F08" w:rsidRPr="004D0073" w:rsidRDefault="005E20D8" w:rsidP="004D0073">
      <w:pPr>
        <w:ind w:firstLine="270"/>
        <w:jc w:val="both"/>
        <w:rPr>
          <w:sz w:val="22"/>
          <w:szCs w:val="22"/>
          <w:lang w:val="en-US"/>
        </w:rPr>
      </w:pPr>
      <w:r w:rsidRPr="004D0073">
        <w:rPr>
          <w:sz w:val="22"/>
          <w:szCs w:val="22"/>
          <w:lang w:val="en-US"/>
        </w:rPr>
        <w:t>It can be o</w:t>
      </w:r>
      <w:r w:rsidR="005646A4">
        <w:rPr>
          <w:sz w:val="22"/>
          <w:szCs w:val="22"/>
          <w:lang w:val="en-US"/>
        </w:rPr>
        <w:t>b</w:t>
      </w:r>
      <w:r w:rsidRPr="004D0073">
        <w:rPr>
          <w:sz w:val="22"/>
          <w:szCs w:val="22"/>
          <w:lang w:val="en-US"/>
        </w:rPr>
        <w:t xml:space="preserve">served from the throughput results in Figure 19 (i.e., MCS 4 case) and Figure 20 (i.e., MCS 13 case) that </w:t>
      </w:r>
      <w:proofErr w:type="spellStart"/>
      <w:r w:rsidRPr="004D0073">
        <w:rPr>
          <w:sz w:val="22"/>
          <w:szCs w:val="22"/>
          <w:lang w:val="en-US"/>
        </w:rPr>
        <w:t>HeUE</w:t>
      </w:r>
      <w:proofErr w:type="spellEnd"/>
      <w:r w:rsidRPr="004D0073">
        <w:rPr>
          <w:sz w:val="22"/>
          <w:szCs w:val="22"/>
          <w:lang w:val="en-US"/>
        </w:rPr>
        <w:t xml:space="preserve"> outperforms legacy UE in low SNR region and closely matches throughput of ideal channel estimation case in high SNR region. Moreover, the throughput results in Figure 21 (i.e., MCS 17 case) show that the </w:t>
      </w:r>
      <w:proofErr w:type="spellStart"/>
      <w:r w:rsidRPr="004D0073">
        <w:rPr>
          <w:sz w:val="22"/>
          <w:szCs w:val="22"/>
          <w:lang w:val="en-US"/>
        </w:rPr>
        <w:t>HeUE</w:t>
      </w:r>
      <w:proofErr w:type="spellEnd"/>
      <w:r w:rsidRPr="004D0073">
        <w:rPr>
          <w:sz w:val="22"/>
          <w:szCs w:val="22"/>
          <w:lang w:val="en-US"/>
        </w:rPr>
        <w:t xml:space="preserve"> outperforms legacy UE in low to high SNR region. In conclusion, in the considered simulation setup, the </w:t>
      </w:r>
      <w:r w:rsidR="00717D2F">
        <w:rPr>
          <w:sz w:val="22"/>
          <w:szCs w:val="22"/>
          <w:lang w:val="en-US"/>
        </w:rPr>
        <w:t xml:space="preserve">linear </w:t>
      </w:r>
      <w:r w:rsidR="002F0B3A" w:rsidRPr="00262F05">
        <w:rPr>
          <w:sz w:val="22"/>
          <w:szCs w:val="22"/>
          <w:lang w:val="en-US"/>
        </w:rPr>
        <w:t xml:space="preserve">weighted </w:t>
      </w:r>
      <w:r w:rsidRPr="004D0073">
        <w:rPr>
          <w:sz w:val="22"/>
          <w:szCs w:val="22"/>
          <w:lang w:val="en-US"/>
        </w:rPr>
        <w:t xml:space="preserve">Doppler shift compensation by </w:t>
      </w:r>
      <w:proofErr w:type="spellStart"/>
      <w:r w:rsidRPr="004D0073">
        <w:rPr>
          <w:sz w:val="22"/>
          <w:szCs w:val="22"/>
          <w:lang w:val="en-US"/>
        </w:rPr>
        <w:t>HeUE</w:t>
      </w:r>
      <w:proofErr w:type="spellEnd"/>
      <w:r w:rsidRPr="004D0073">
        <w:rPr>
          <w:sz w:val="22"/>
          <w:szCs w:val="22"/>
          <w:lang w:val="en-US"/>
        </w:rPr>
        <w:t xml:space="preserve"> performs significantly better than the legacy UE and can achieve notable throughput gains throughout the SNR region.</w:t>
      </w:r>
    </w:p>
    <w:p w14:paraId="4EAB9447" w14:textId="099548F4" w:rsidR="00C4142E" w:rsidRPr="00184319" w:rsidRDefault="00C4142E" w:rsidP="000442F0">
      <w:pPr>
        <w:pStyle w:val="Heading1"/>
        <w:numPr>
          <w:ilvl w:val="0"/>
          <w:numId w:val="12"/>
        </w:numPr>
        <w:spacing w:before="0" w:after="0" w:line="276" w:lineRule="auto"/>
        <w:contextualSpacing/>
        <w:jc w:val="both"/>
        <w:rPr>
          <w:rFonts w:cs="Arial"/>
          <w:smallCaps/>
          <w:lang w:val="en-US"/>
        </w:rPr>
      </w:pPr>
      <w:r w:rsidRPr="00184319">
        <w:rPr>
          <w:rFonts w:cs="Arial"/>
          <w:smallCaps/>
          <w:lang w:val="en-US"/>
        </w:rPr>
        <w:t>Conclusions</w:t>
      </w:r>
    </w:p>
    <w:p w14:paraId="276459C3" w14:textId="77BDC424" w:rsidR="00C4142E" w:rsidRDefault="00A66C9D" w:rsidP="00184319">
      <w:pPr>
        <w:pStyle w:val="BodyText"/>
        <w:spacing w:after="0"/>
        <w:ind w:firstLine="288"/>
        <w:rPr>
          <w:rFonts w:ascii="Times New Roman" w:eastAsiaTheme="minorEastAsia" w:hAnsi="Times New Roman"/>
          <w:sz w:val="22"/>
          <w:szCs w:val="22"/>
          <w:lang w:eastAsia="zh-CN"/>
        </w:rPr>
      </w:pPr>
      <w:r w:rsidRPr="007F0E13">
        <w:rPr>
          <w:rFonts w:ascii="Times New Roman" w:eastAsiaTheme="minorEastAsia" w:hAnsi="Times New Roman"/>
          <w:sz w:val="22"/>
          <w:szCs w:val="22"/>
          <w:lang w:eastAsia="zh-CN"/>
        </w:rPr>
        <w:t>T</w:t>
      </w:r>
      <w:r w:rsidR="00C4142E" w:rsidRPr="007F0E13">
        <w:rPr>
          <w:rFonts w:ascii="Times New Roman" w:eastAsiaTheme="minorEastAsia" w:hAnsi="Times New Roman"/>
          <w:sz w:val="22"/>
          <w:szCs w:val="22"/>
          <w:lang w:eastAsia="zh-CN"/>
        </w:rPr>
        <w:t xml:space="preserve">his contribution discussed potential enhancement </w:t>
      </w:r>
      <w:r w:rsidR="000E63A0" w:rsidRPr="007F0E13">
        <w:rPr>
          <w:rFonts w:ascii="Times New Roman" w:eastAsiaTheme="minorEastAsia" w:hAnsi="Times New Roman"/>
          <w:sz w:val="22"/>
          <w:szCs w:val="22"/>
          <w:lang w:eastAsia="zh-CN"/>
        </w:rPr>
        <w:t xml:space="preserve">for </w:t>
      </w:r>
      <w:r w:rsidR="00184319" w:rsidRPr="007F0E13">
        <w:rPr>
          <w:rFonts w:ascii="Times New Roman" w:eastAsiaTheme="minorEastAsia" w:hAnsi="Times New Roman"/>
          <w:sz w:val="22"/>
          <w:szCs w:val="22"/>
          <w:lang w:eastAsia="zh-CN"/>
        </w:rPr>
        <w:t>HST-SFN</w:t>
      </w:r>
      <w:r w:rsidR="000E63A0" w:rsidRPr="007F0E13">
        <w:rPr>
          <w:rFonts w:ascii="Times New Roman" w:eastAsiaTheme="minorEastAsia" w:hAnsi="Times New Roman"/>
          <w:sz w:val="22"/>
          <w:szCs w:val="22"/>
          <w:lang w:eastAsia="zh-CN"/>
        </w:rPr>
        <w:t>. Based on the presented discussion, we make the following observations and proposals</w:t>
      </w:r>
      <w:r w:rsidR="00101DAD">
        <w:rPr>
          <w:rFonts w:ascii="Times New Roman" w:eastAsiaTheme="minorEastAsia" w:hAnsi="Times New Roman"/>
          <w:sz w:val="22"/>
          <w:szCs w:val="22"/>
          <w:lang w:eastAsia="zh-CN"/>
        </w:rPr>
        <w:t>,</w:t>
      </w:r>
    </w:p>
    <w:p w14:paraId="461A8101" w14:textId="77777777" w:rsidR="00101DAD" w:rsidRPr="007F0E13" w:rsidRDefault="00101DAD" w:rsidP="00184319">
      <w:pPr>
        <w:pStyle w:val="BodyText"/>
        <w:spacing w:after="0"/>
        <w:ind w:firstLine="288"/>
        <w:rPr>
          <w:rFonts w:ascii="Times New Roman" w:eastAsiaTheme="minorEastAsia" w:hAnsi="Times New Roman"/>
          <w:sz w:val="22"/>
          <w:szCs w:val="22"/>
          <w:lang w:eastAsia="zh-CN"/>
        </w:rPr>
      </w:pPr>
    </w:p>
    <w:p w14:paraId="5F705973" w14:textId="4F4EAFB0" w:rsidR="00DB3844" w:rsidRPr="009050B2" w:rsidRDefault="00DB3844" w:rsidP="00101DAD">
      <w:pPr>
        <w:spacing w:after="0"/>
        <w:rPr>
          <w:i/>
          <w:iCs/>
          <w:sz w:val="22"/>
          <w:szCs w:val="22"/>
        </w:rPr>
      </w:pPr>
      <w:r w:rsidRPr="009050B2">
        <w:rPr>
          <w:b/>
          <w:bCs/>
          <w:i/>
          <w:iCs/>
          <w:sz w:val="22"/>
          <w:szCs w:val="22"/>
          <w:lang w:eastAsia="zh-CN"/>
        </w:rPr>
        <w:t xml:space="preserve">Observation 1: </w:t>
      </w:r>
      <w:r w:rsidRPr="009050B2">
        <w:rPr>
          <w:i/>
          <w:iCs/>
          <w:sz w:val="22"/>
          <w:szCs w:val="22"/>
        </w:rPr>
        <w:t>For the two TCI states, defining</w:t>
      </w:r>
      <w:r w:rsidRPr="009050B2">
        <w:rPr>
          <w:b/>
          <w:bCs/>
          <w:i/>
          <w:iCs/>
          <w:sz w:val="22"/>
          <w:szCs w:val="22"/>
          <w:lang w:eastAsia="zh-CN"/>
        </w:rPr>
        <w:t xml:space="preserve"> </w:t>
      </w:r>
      <w:r w:rsidRPr="009050B2">
        <w:rPr>
          <w:i/>
          <w:iCs/>
          <w:sz w:val="22"/>
          <w:szCs w:val="22"/>
        </w:rPr>
        <w:t>QCL types that allow to evaluate both network-based and UE-based HST-SNF deployment would be beneficial.</w:t>
      </w:r>
    </w:p>
    <w:p w14:paraId="6000DDB1" w14:textId="236F1FCF" w:rsidR="00101DAD" w:rsidRPr="009050B2" w:rsidRDefault="00101DAD" w:rsidP="00101DAD">
      <w:pPr>
        <w:spacing w:after="0"/>
        <w:jc w:val="both"/>
        <w:rPr>
          <w:rFonts w:eastAsia="Times New Roman"/>
          <w:i/>
          <w:iCs/>
          <w:sz w:val="22"/>
          <w:szCs w:val="22"/>
        </w:rPr>
      </w:pPr>
    </w:p>
    <w:p w14:paraId="265FF920" w14:textId="77777777" w:rsidR="00515830" w:rsidRPr="00515830" w:rsidRDefault="00515830" w:rsidP="00515830">
      <w:pPr>
        <w:rPr>
          <w:i/>
          <w:iCs/>
        </w:rPr>
      </w:pPr>
      <w:r w:rsidRPr="00515830">
        <w:rPr>
          <w:b/>
          <w:bCs/>
          <w:i/>
          <w:iCs/>
          <w:sz w:val="22"/>
          <w:szCs w:val="22"/>
        </w:rPr>
        <w:t>Observation</w:t>
      </w:r>
      <w:r w:rsidRPr="00515830">
        <w:rPr>
          <w:b/>
          <w:bCs/>
          <w:i/>
          <w:iCs/>
        </w:rPr>
        <w:t xml:space="preserve"> </w:t>
      </w:r>
      <w:r>
        <w:rPr>
          <w:b/>
          <w:bCs/>
          <w:i/>
          <w:iCs/>
        </w:rPr>
        <w:t>2</w:t>
      </w:r>
      <w:r w:rsidRPr="00515830">
        <w:rPr>
          <w:b/>
          <w:bCs/>
          <w:i/>
          <w:iCs/>
        </w:rPr>
        <w:t xml:space="preserve">: </w:t>
      </w:r>
      <w:r w:rsidRPr="00515830">
        <w:rPr>
          <w:i/>
          <w:iCs/>
        </w:rPr>
        <w:t>To support two TCI states for SFN PDCCH, each TCI codepoint should correspond to a pair of TCI states. Therefore, to pair these two TCI states dynamically, an enhancement in MAC CE signalling is required.</w:t>
      </w:r>
    </w:p>
    <w:p w14:paraId="51095316" w14:textId="77777777" w:rsidR="00101DAD" w:rsidRDefault="00101DAD" w:rsidP="00101DAD">
      <w:pPr>
        <w:spacing w:after="0"/>
        <w:jc w:val="both"/>
        <w:rPr>
          <w:rFonts w:eastAsia="Times New Roman"/>
          <w:b/>
          <w:bCs/>
          <w:i/>
          <w:iCs/>
          <w:sz w:val="22"/>
          <w:szCs w:val="22"/>
        </w:rPr>
      </w:pPr>
    </w:p>
    <w:p w14:paraId="1A1A926D" w14:textId="00477969" w:rsidR="00101DAD" w:rsidRPr="009050B2" w:rsidRDefault="00101DAD" w:rsidP="00101DAD">
      <w:pPr>
        <w:spacing w:after="0"/>
        <w:jc w:val="both"/>
        <w:rPr>
          <w:rFonts w:eastAsia="Times New Roman"/>
          <w:i/>
          <w:iCs/>
          <w:sz w:val="22"/>
          <w:szCs w:val="22"/>
        </w:rPr>
      </w:pPr>
      <w:r w:rsidRPr="009050B2">
        <w:rPr>
          <w:rFonts w:eastAsia="Times New Roman"/>
          <w:b/>
          <w:bCs/>
          <w:i/>
          <w:iCs/>
          <w:sz w:val="22"/>
          <w:szCs w:val="22"/>
        </w:rPr>
        <w:t xml:space="preserve">Observation </w:t>
      </w:r>
      <w:r>
        <w:rPr>
          <w:rFonts w:eastAsia="Times New Roman"/>
          <w:b/>
          <w:bCs/>
          <w:i/>
          <w:iCs/>
          <w:sz w:val="22"/>
          <w:szCs w:val="22"/>
        </w:rPr>
        <w:t>3</w:t>
      </w:r>
      <w:r w:rsidRPr="009050B2">
        <w:rPr>
          <w:rFonts w:eastAsia="Times New Roman"/>
          <w:b/>
          <w:bCs/>
          <w:i/>
          <w:iCs/>
          <w:sz w:val="22"/>
          <w:szCs w:val="22"/>
        </w:rPr>
        <w:t>:</w:t>
      </w:r>
      <w:r w:rsidRPr="009050B2">
        <w:rPr>
          <w:rFonts w:eastAsia="Times New Roman"/>
          <w:i/>
          <w:iCs/>
          <w:sz w:val="22"/>
          <w:szCs w:val="22"/>
        </w:rPr>
        <w:t xml:space="preserve"> In a multi-TRP HST deployment, since TCI/QCL info needs to be updated every few seconds, a zone-based configuration for TCI/QCL information could be used to mitigate the signalling overhead. </w:t>
      </w:r>
    </w:p>
    <w:p w14:paraId="46C234AF" w14:textId="77777777" w:rsidR="00101DAD" w:rsidRDefault="00101DAD" w:rsidP="00101DAD">
      <w:pPr>
        <w:spacing w:after="0"/>
        <w:jc w:val="both"/>
        <w:rPr>
          <w:rFonts w:eastAsia="Times New Roman"/>
          <w:b/>
          <w:bCs/>
          <w:i/>
          <w:iCs/>
          <w:sz w:val="22"/>
          <w:szCs w:val="22"/>
        </w:rPr>
      </w:pPr>
    </w:p>
    <w:p w14:paraId="319E6C16" w14:textId="6DC557B2" w:rsidR="00DB3844" w:rsidRPr="009050B2" w:rsidRDefault="00DB3844" w:rsidP="00101DAD">
      <w:pPr>
        <w:spacing w:after="0"/>
        <w:jc w:val="both"/>
        <w:rPr>
          <w:rFonts w:eastAsia="Times New Roman"/>
          <w:i/>
          <w:iCs/>
          <w:sz w:val="22"/>
          <w:szCs w:val="22"/>
        </w:rPr>
      </w:pPr>
      <w:r w:rsidRPr="009050B2">
        <w:rPr>
          <w:rFonts w:eastAsia="Times New Roman"/>
          <w:b/>
          <w:bCs/>
          <w:i/>
          <w:iCs/>
          <w:sz w:val="22"/>
          <w:szCs w:val="22"/>
        </w:rPr>
        <w:t xml:space="preserve">Observation </w:t>
      </w:r>
      <w:r w:rsidR="00101DAD">
        <w:rPr>
          <w:rFonts w:eastAsia="Times New Roman"/>
          <w:b/>
          <w:bCs/>
          <w:i/>
          <w:iCs/>
          <w:sz w:val="22"/>
          <w:szCs w:val="22"/>
        </w:rPr>
        <w:t>4</w:t>
      </w:r>
      <w:r w:rsidRPr="009050B2">
        <w:rPr>
          <w:rFonts w:eastAsia="Times New Roman"/>
          <w:b/>
          <w:bCs/>
          <w:i/>
          <w:iCs/>
          <w:sz w:val="22"/>
          <w:szCs w:val="22"/>
        </w:rPr>
        <w:t xml:space="preserve">: </w:t>
      </w:r>
      <w:r w:rsidRPr="009050B2">
        <w:rPr>
          <w:rFonts w:eastAsia="Times New Roman"/>
          <w:i/>
          <w:iCs/>
          <w:sz w:val="22"/>
          <w:szCs w:val="22"/>
        </w:rPr>
        <w:t xml:space="preserve">Transmitting PDCCH SFN manner could help to increase the reliability of the HST-SFN transmission. To this end, enhancements for the PDCCH DM-RS design to enable multi-port DM-RS estimation and enhancements for TCI/QCL framework could be necessary. </w:t>
      </w:r>
    </w:p>
    <w:p w14:paraId="01A8DC0B" w14:textId="77777777" w:rsidR="00101DAD" w:rsidRDefault="00101DAD" w:rsidP="00101DAD">
      <w:pPr>
        <w:spacing w:after="0"/>
        <w:jc w:val="both"/>
        <w:rPr>
          <w:rFonts w:eastAsia="Times New Roman"/>
          <w:b/>
          <w:bCs/>
          <w:i/>
          <w:iCs/>
          <w:sz w:val="22"/>
          <w:szCs w:val="22"/>
        </w:rPr>
      </w:pPr>
    </w:p>
    <w:p w14:paraId="35C4BCE0" w14:textId="236C0281" w:rsidR="00101DAD" w:rsidRPr="009050B2" w:rsidRDefault="00101DAD" w:rsidP="00101DAD">
      <w:pPr>
        <w:spacing w:after="0"/>
        <w:jc w:val="both"/>
        <w:rPr>
          <w:rFonts w:eastAsia="Times New Roman"/>
          <w:i/>
          <w:iCs/>
          <w:sz w:val="22"/>
          <w:szCs w:val="22"/>
        </w:rPr>
      </w:pPr>
      <w:r w:rsidRPr="009050B2">
        <w:rPr>
          <w:rFonts w:eastAsia="Times New Roman"/>
          <w:b/>
          <w:bCs/>
          <w:i/>
          <w:iCs/>
          <w:sz w:val="22"/>
          <w:szCs w:val="22"/>
        </w:rPr>
        <w:t xml:space="preserve">Observation </w:t>
      </w:r>
      <w:r>
        <w:rPr>
          <w:rFonts w:eastAsia="Times New Roman"/>
          <w:b/>
          <w:bCs/>
          <w:i/>
          <w:iCs/>
          <w:sz w:val="22"/>
          <w:szCs w:val="22"/>
        </w:rPr>
        <w:t>5</w:t>
      </w:r>
      <w:r w:rsidRPr="009050B2">
        <w:rPr>
          <w:rFonts w:eastAsia="Times New Roman"/>
          <w:b/>
          <w:bCs/>
          <w:i/>
          <w:iCs/>
          <w:sz w:val="22"/>
          <w:szCs w:val="22"/>
        </w:rPr>
        <w:t xml:space="preserve">: </w:t>
      </w:r>
      <w:r w:rsidRPr="009050B2">
        <w:rPr>
          <w:rFonts w:eastAsia="Times New Roman"/>
          <w:i/>
          <w:iCs/>
          <w:sz w:val="22"/>
          <w:szCs w:val="22"/>
        </w:rPr>
        <w:t>As a UE switching between Rel-16 non-</w:t>
      </w:r>
      <w:proofErr w:type="spellStart"/>
      <w:r w:rsidRPr="009050B2">
        <w:rPr>
          <w:rFonts w:eastAsia="Times New Roman"/>
          <w:i/>
          <w:iCs/>
          <w:sz w:val="22"/>
          <w:szCs w:val="22"/>
        </w:rPr>
        <w:t>SFNed</w:t>
      </w:r>
      <w:proofErr w:type="spellEnd"/>
      <w:r w:rsidRPr="009050B2">
        <w:rPr>
          <w:rFonts w:eastAsia="Times New Roman"/>
          <w:i/>
          <w:iCs/>
          <w:sz w:val="22"/>
          <w:szCs w:val="22"/>
        </w:rPr>
        <w:t xml:space="preserve"> (multi/single-TRP) transmission and HST-SFN transmission is not frequent.</w:t>
      </w:r>
      <w:r w:rsidRPr="009050B2">
        <w:rPr>
          <w:i/>
          <w:iCs/>
          <w:sz w:val="22"/>
          <w:szCs w:val="22"/>
        </w:rPr>
        <w:t xml:space="preserve"> </w:t>
      </w:r>
      <w:r w:rsidRPr="009050B2">
        <w:rPr>
          <w:rFonts w:eastAsia="Times New Roman"/>
          <w:i/>
          <w:iCs/>
          <w:sz w:val="22"/>
          <w:szCs w:val="22"/>
        </w:rPr>
        <w:t>When a UE leaves a service area of HST-SFN deployment, they will be serviced by the regular cellular network infrastructure, thus this will be covered under user handover process.</w:t>
      </w:r>
    </w:p>
    <w:p w14:paraId="2D103EAF" w14:textId="77777777" w:rsidR="00101DAD" w:rsidRDefault="00101DAD" w:rsidP="00101DAD">
      <w:pPr>
        <w:spacing w:after="0"/>
        <w:jc w:val="both"/>
        <w:rPr>
          <w:rFonts w:eastAsia="Times New Roman"/>
          <w:b/>
          <w:bCs/>
          <w:i/>
          <w:iCs/>
          <w:sz w:val="22"/>
          <w:szCs w:val="22"/>
        </w:rPr>
      </w:pPr>
    </w:p>
    <w:p w14:paraId="12D13E15" w14:textId="460E48EB" w:rsidR="00101DAD" w:rsidRPr="009050B2" w:rsidRDefault="00101DAD" w:rsidP="00101DAD">
      <w:pPr>
        <w:spacing w:after="0"/>
        <w:jc w:val="both"/>
        <w:rPr>
          <w:rFonts w:eastAsia="Times New Roman"/>
          <w:i/>
          <w:iCs/>
          <w:sz w:val="22"/>
          <w:szCs w:val="22"/>
        </w:rPr>
      </w:pPr>
      <w:r w:rsidRPr="009050B2">
        <w:rPr>
          <w:rFonts w:eastAsia="Times New Roman"/>
          <w:b/>
          <w:bCs/>
          <w:i/>
          <w:iCs/>
          <w:sz w:val="22"/>
          <w:szCs w:val="22"/>
        </w:rPr>
        <w:t xml:space="preserve">Observation </w:t>
      </w:r>
      <w:r>
        <w:rPr>
          <w:rFonts w:eastAsia="Times New Roman"/>
          <w:b/>
          <w:bCs/>
          <w:i/>
          <w:iCs/>
          <w:sz w:val="22"/>
          <w:szCs w:val="22"/>
        </w:rPr>
        <w:t>6</w:t>
      </w:r>
      <w:r w:rsidRPr="009050B2">
        <w:rPr>
          <w:rFonts w:eastAsia="Times New Roman"/>
          <w:b/>
          <w:bCs/>
          <w:i/>
          <w:iCs/>
          <w:sz w:val="22"/>
          <w:szCs w:val="22"/>
        </w:rPr>
        <w:t xml:space="preserve">: </w:t>
      </w:r>
      <w:r w:rsidRPr="009050B2">
        <w:rPr>
          <w:rFonts w:eastAsia="Times New Roman"/>
          <w:i/>
          <w:iCs/>
          <w:sz w:val="22"/>
          <w:szCs w:val="22"/>
        </w:rPr>
        <w:t>Based on the agreed three step procedure, different compensation schemes with different implications on system requirements can be implemented.</w:t>
      </w:r>
    </w:p>
    <w:p w14:paraId="62E45481" w14:textId="77777777" w:rsidR="00101DAD" w:rsidRDefault="00101DAD" w:rsidP="00101DAD">
      <w:pPr>
        <w:spacing w:after="0"/>
        <w:jc w:val="both"/>
        <w:rPr>
          <w:rFonts w:eastAsia="Times New Roman"/>
          <w:b/>
          <w:bCs/>
          <w:i/>
          <w:iCs/>
          <w:sz w:val="22"/>
          <w:szCs w:val="22"/>
        </w:rPr>
      </w:pPr>
    </w:p>
    <w:p w14:paraId="2E704D7A" w14:textId="6341804F" w:rsidR="00DB3844" w:rsidRPr="009050B2" w:rsidRDefault="00DB3844" w:rsidP="00101DAD">
      <w:pPr>
        <w:spacing w:after="0"/>
        <w:jc w:val="both"/>
        <w:rPr>
          <w:rFonts w:eastAsia="Times New Roman"/>
          <w:i/>
          <w:iCs/>
          <w:sz w:val="22"/>
          <w:szCs w:val="22"/>
        </w:rPr>
      </w:pPr>
      <w:r w:rsidRPr="009050B2">
        <w:rPr>
          <w:rFonts w:eastAsia="Times New Roman"/>
          <w:b/>
          <w:bCs/>
          <w:i/>
          <w:iCs/>
          <w:sz w:val="22"/>
          <w:szCs w:val="22"/>
        </w:rPr>
        <w:t xml:space="preserve">Observation </w:t>
      </w:r>
      <w:r w:rsidR="00101DAD">
        <w:rPr>
          <w:rFonts w:eastAsia="Times New Roman"/>
          <w:b/>
          <w:bCs/>
          <w:i/>
          <w:iCs/>
          <w:sz w:val="22"/>
          <w:szCs w:val="22"/>
        </w:rPr>
        <w:t>7</w:t>
      </w:r>
      <w:r w:rsidRPr="009050B2">
        <w:rPr>
          <w:rFonts w:eastAsia="Times New Roman"/>
          <w:b/>
          <w:bCs/>
          <w:i/>
          <w:iCs/>
          <w:sz w:val="22"/>
          <w:szCs w:val="22"/>
        </w:rPr>
        <w:t xml:space="preserve">: </w:t>
      </w:r>
      <w:r w:rsidRPr="009050B2">
        <w:rPr>
          <w:rFonts w:eastAsia="Times New Roman"/>
          <w:i/>
          <w:iCs/>
          <w:sz w:val="22"/>
          <w:szCs w:val="22"/>
        </w:rPr>
        <w:t xml:space="preserve">To have an accurate estimation of Doppler shift, </w:t>
      </w:r>
      <w:r w:rsidRPr="0013763D">
        <w:rPr>
          <w:i/>
          <w:iCs/>
          <w:sz w:val="22"/>
          <w:szCs w:val="22"/>
        </w:rPr>
        <w:t>a high rate transmission of TRS is only needed when a UE is in the vicinity of a TRP, other than that a UE can operate with a lower rate of TRS transmission</w:t>
      </w:r>
      <w:r w:rsidRPr="009050B2">
        <w:rPr>
          <w:rFonts w:eastAsia="Times New Roman"/>
          <w:i/>
          <w:iCs/>
          <w:sz w:val="22"/>
          <w:szCs w:val="22"/>
        </w:rPr>
        <w:t>.</w:t>
      </w:r>
    </w:p>
    <w:p w14:paraId="1FD116BF" w14:textId="77777777" w:rsidR="00101DAD" w:rsidRDefault="00101DAD" w:rsidP="00101DAD">
      <w:pPr>
        <w:spacing w:after="0"/>
        <w:jc w:val="both"/>
        <w:rPr>
          <w:rFonts w:eastAsia="Times New Roman"/>
          <w:b/>
          <w:bCs/>
          <w:i/>
          <w:iCs/>
          <w:sz w:val="22"/>
          <w:szCs w:val="22"/>
        </w:rPr>
      </w:pPr>
    </w:p>
    <w:p w14:paraId="35C0217C" w14:textId="6C8AB1BA" w:rsidR="00101DAD" w:rsidRDefault="00101DAD" w:rsidP="00101DAD">
      <w:pPr>
        <w:spacing w:after="0"/>
        <w:jc w:val="both"/>
        <w:rPr>
          <w:rFonts w:eastAsia="Times New Roman"/>
          <w:i/>
          <w:iCs/>
          <w:sz w:val="22"/>
          <w:szCs w:val="22"/>
        </w:rPr>
      </w:pPr>
      <w:r w:rsidRPr="009050B2">
        <w:rPr>
          <w:rFonts w:eastAsia="Times New Roman"/>
          <w:b/>
          <w:bCs/>
          <w:i/>
          <w:iCs/>
          <w:sz w:val="22"/>
          <w:szCs w:val="22"/>
        </w:rPr>
        <w:t xml:space="preserve">Observation </w:t>
      </w:r>
      <w:r>
        <w:rPr>
          <w:rFonts w:eastAsia="Times New Roman"/>
          <w:b/>
          <w:bCs/>
          <w:i/>
          <w:iCs/>
          <w:sz w:val="22"/>
          <w:szCs w:val="22"/>
        </w:rPr>
        <w:t>8</w:t>
      </w:r>
      <w:r w:rsidRPr="009050B2">
        <w:rPr>
          <w:rFonts w:eastAsia="Times New Roman"/>
          <w:b/>
          <w:bCs/>
          <w:i/>
          <w:iCs/>
          <w:sz w:val="22"/>
          <w:szCs w:val="22"/>
        </w:rPr>
        <w:t>:</w:t>
      </w:r>
      <w:r w:rsidRPr="009050B2">
        <w:rPr>
          <w:rFonts w:eastAsia="Times New Roman"/>
          <w:i/>
          <w:iCs/>
          <w:sz w:val="22"/>
          <w:szCs w:val="22"/>
        </w:rPr>
        <w:t xml:space="preserve"> </w:t>
      </w:r>
      <w:r>
        <w:rPr>
          <w:rFonts w:eastAsia="Times New Roman"/>
          <w:i/>
          <w:iCs/>
          <w:sz w:val="22"/>
          <w:szCs w:val="22"/>
        </w:rPr>
        <w:t>T</w:t>
      </w:r>
      <w:r w:rsidRPr="00C3547E">
        <w:rPr>
          <w:rFonts w:eastAsia="Times New Roman"/>
          <w:i/>
          <w:iCs/>
          <w:sz w:val="22"/>
          <w:szCs w:val="22"/>
        </w:rPr>
        <w:t>he better choice of HST-SFN transmission scheme highly depends on the operating SNR region, location of the UE (including transmit beam orientation), and the number of transmit antennas at TRPs.</w:t>
      </w:r>
    </w:p>
    <w:p w14:paraId="33B2F6A4" w14:textId="77777777" w:rsidR="00FB1263" w:rsidRDefault="00FB1263" w:rsidP="00FB1263">
      <w:pPr>
        <w:spacing w:after="0"/>
        <w:rPr>
          <w:b/>
          <w:bCs/>
          <w:i/>
          <w:iCs/>
          <w:sz w:val="22"/>
          <w:szCs w:val="22"/>
          <w:lang w:eastAsia="zh-CN"/>
        </w:rPr>
      </w:pPr>
    </w:p>
    <w:p w14:paraId="70B6A8EC" w14:textId="76F8A789" w:rsidR="00FB1263" w:rsidRPr="009050B2" w:rsidRDefault="00FB1263" w:rsidP="00FB1263">
      <w:pPr>
        <w:spacing w:after="0"/>
        <w:rPr>
          <w:i/>
          <w:iCs/>
          <w:sz w:val="22"/>
          <w:szCs w:val="22"/>
          <w:lang w:val="en-US" w:eastAsia="zh-CN"/>
        </w:rPr>
      </w:pPr>
      <w:r w:rsidRPr="009050B2">
        <w:rPr>
          <w:b/>
          <w:bCs/>
          <w:i/>
          <w:iCs/>
          <w:sz w:val="22"/>
          <w:szCs w:val="22"/>
          <w:lang w:eastAsia="zh-CN"/>
        </w:rPr>
        <w:t>Proposal 1:</w:t>
      </w:r>
      <w:r w:rsidRPr="009050B2">
        <w:rPr>
          <w:i/>
          <w:iCs/>
          <w:sz w:val="22"/>
          <w:szCs w:val="22"/>
          <w:lang w:eastAsia="zh-CN"/>
        </w:rPr>
        <w:t xml:space="preserve"> </w:t>
      </w:r>
      <w:r w:rsidR="00812725" w:rsidRPr="00C96724">
        <w:rPr>
          <w:i/>
          <w:iCs/>
          <w:sz w:val="22"/>
          <w:szCs w:val="22"/>
          <w:lang w:eastAsia="zh-CN"/>
        </w:rPr>
        <w:t xml:space="preserve">Support additional indication mechanism for variant E to ignore certain QCL properties based on the adapted HST-SFN </w:t>
      </w:r>
      <w:proofErr w:type="gramStart"/>
      <w:r w:rsidR="00812725" w:rsidRPr="00C96724">
        <w:rPr>
          <w:i/>
          <w:iCs/>
          <w:sz w:val="22"/>
          <w:szCs w:val="22"/>
          <w:lang w:eastAsia="zh-CN"/>
        </w:rPr>
        <w:t>solution</w:t>
      </w:r>
      <w:r w:rsidR="00812725" w:rsidRPr="009050B2" w:rsidDel="00812725">
        <w:rPr>
          <w:i/>
          <w:iCs/>
          <w:sz w:val="22"/>
          <w:szCs w:val="22"/>
          <w:lang w:eastAsia="zh-CN"/>
        </w:rPr>
        <w:t xml:space="preserve"> </w:t>
      </w:r>
      <w:r w:rsidRPr="009050B2">
        <w:rPr>
          <w:i/>
          <w:iCs/>
          <w:sz w:val="22"/>
          <w:szCs w:val="22"/>
          <w:lang w:eastAsia="zh-CN"/>
        </w:rPr>
        <w:t>.</w:t>
      </w:r>
      <w:proofErr w:type="gramEnd"/>
      <w:r w:rsidR="00812725">
        <w:rPr>
          <w:i/>
          <w:iCs/>
          <w:sz w:val="22"/>
          <w:szCs w:val="22"/>
          <w:lang w:eastAsia="zh-CN"/>
        </w:rPr>
        <w:t xml:space="preserve"> </w:t>
      </w:r>
    </w:p>
    <w:p w14:paraId="7FD294DB" w14:textId="77777777" w:rsidR="00FB1263" w:rsidRDefault="00FB1263" w:rsidP="00FB1263">
      <w:pPr>
        <w:spacing w:after="0"/>
        <w:jc w:val="both"/>
        <w:rPr>
          <w:rFonts w:eastAsia="Times New Roman"/>
          <w:b/>
          <w:bCs/>
          <w:i/>
          <w:iCs/>
          <w:sz w:val="22"/>
          <w:szCs w:val="22"/>
        </w:rPr>
      </w:pPr>
    </w:p>
    <w:p w14:paraId="67F773E7" w14:textId="4CA92EEE" w:rsidR="00812725" w:rsidRPr="00EA5913" w:rsidRDefault="00515830" w:rsidP="00515830">
      <w:pPr>
        <w:rPr>
          <w:i/>
          <w:iCs/>
          <w:sz w:val="22"/>
          <w:szCs w:val="22"/>
        </w:rPr>
      </w:pPr>
      <w:r w:rsidRPr="00515830">
        <w:rPr>
          <w:b/>
          <w:bCs/>
          <w:i/>
          <w:iCs/>
          <w:sz w:val="22"/>
          <w:szCs w:val="22"/>
        </w:rPr>
        <w:t xml:space="preserve">Proposal </w:t>
      </w:r>
      <w:r>
        <w:rPr>
          <w:b/>
          <w:bCs/>
          <w:i/>
          <w:iCs/>
          <w:sz w:val="22"/>
          <w:szCs w:val="22"/>
        </w:rPr>
        <w:t>2</w:t>
      </w:r>
      <w:r w:rsidRPr="00515830">
        <w:rPr>
          <w:b/>
          <w:bCs/>
          <w:i/>
          <w:iCs/>
          <w:sz w:val="22"/>
          <w:szCs w:val="22"/>
        </w:rPr>
        <w:t xml:space="preserve">: </w:t>
      </w:r>
      <w:r w:rsidRPr="00515830">
        <w:rPr>
          <w:i/>
          <w:iCs/>
          <w:sz w:val="22"/>
          <w:szCs w:val="22"/>
        </w:rPr>
        <w:t>To support two TCI states for SFN PDCCH, each TCI codepoint in a DCI should correspond to 2 TCI states.</w:t>
      </w:r>
    </w:p>
    <w:p w14:paraId="5975CBC8" w14:textId="4CA5A2DF" w:rsidR="00FB1263" w:rsidRPr="00EB5CFE" w:rsidRDefault="00FB1263" w:rsidP="00FB1263">
      <w:pPr>
        <w:spacing w:after="0"/>
        <w:jc w:val="both"/>
        <w:rPr>
          <w:rFonts w:eastAsiaTheme="minorEastAsia"/>
          <w:i/>
          <w:iCs/>
          <w:sz w:val="22"/>
          <w:szCs w:val="22"/>
          <w:lang w:eastAsia="zh-CN"/>
        </w:rPr>
      </w:pPr>
      <w:r w:rsidRPr="009050B2">
        <w:rPr>
          <w:rFonts w:eastAsia="Times New Roman"/>
          <w:b/>
          <w:bCs/>
          <w:i/>
          <w:iCs/>
          <w:sz w:val="22"/>
          <w:szCs w:val="22"/>
        </w:rPr>
        <w:t xml:space="preserve">Proposal </w:t>
      </w:r>
      <w:r>
        <w:rPr>
          <w:rFonts w:eastAsia="Times New Roman"/>
          <w:b/>
          <w:bCs/>
          <w:i/>
          <w:iCs/>
          <w:sz w:val="22"/>
          <w:szCs w:val="22"/>
        </w:rPr>
        <w:t>3</w:t>
      </w:r>
      <w:r w:rsidRPr="009050B2">
        <w:rPr>
          <w:rFonts w:eastAsia="Times New Roman"/>
          <w:b/>
          <w:bCs/>
          <w:i/>
          <w:iCs/>
          <w:sz w:val="22"/>
          <w:szCs w:val="22"/>
        </w:rPr>
        <w:t>:</w:t>
      </w:r>
      <w:r w:rsidRPr="009050B2">
        <w:rPr>
          <w:rFonts w:eastAsia="Times New Roman"/>
          <w:i/>
          <w:iCs/>
          <w:sz w:val="22"/>
          <w:szCs w:val="22"/>
        </w:rPr>
        <w:t xml:space="preserve"> Study zone-based configuration for TCI/QCL information to mitigate potential high signalling overhead.</w:t>
      </w:r>
    </w:p>
    <w:p w14:paraId="63DA27AC" w14:textId="77777777" w:rsidR="00FB1263" w:rsidRDefault="00FB1263" w:rsidP="00FB1263">
      <w:pPr>
        <w:spacing w:after="0"/>
        <w:jc w:val="both"/>
        <w:rPr>
          <w:rFonts w:eastAsia="Times New Roman"/>
          <w:b/>
          <w:bCs/>
          <w:i/>
          <w:iCs/>
          <w:sz w:val="22"/>
          <w:szCs w:val="22"/>
        </w:rPr>
      </w:pPr>
    </w:p>
    <w:p w14:paraId="17179146" w14:textId="310D3C97" w:rsidR="00FB1263" w:rsidRDefault="00FB1263" w:rsidP="00FB1263">
      <w:pPr>
        <w:spacing w:after="0"/>
        <w:jc w:val="both"/>
        <w:rPr>
          <w:rFonts w:eastAsia="Times New Roman"/>
          <w:i/>
          <w:iCs/>
          <w:sz w:val="22"/>
          <w:szCs w:val="22"/>
        </w:rPr>
      </w:pPr>
      <w:r w:rsidRPr="009050B2">
        <w:rPr>
          <w:rFonts w:eastAsia="Times New Roman"/>
          <w:b/>
          <w:bCs/>
          <w:i/>
          <w:iCs/>
          <w:sz w:val="22"/>
          <w:szCs w:val="22"/>
        </w:rPr>
        <w:t xml:space="preserve">Proposal </w:t>
      </w:r>
      <w:r>
        <w:rPr>
          <w:rFonts w:eastAsia="Times New Roman"/>
          <w:b/>
          <w:bCs/>
          <w:i/>
          <w:iCs/>
          <w:sz w:val="22"/>
          <w:szCs w:val="22"/>
        </w:rPr>
        <w:t>4</w:t>
      </w:r>
      <w:r w:rsidRPr="009050B2">
        <w:rPr>
          <w:rFonts w:eastAsia="Times New Roman"/>
          <w:b/>
          <w:bCs/>
          <w:i/>
          <w:iCs/>
          <w:sz w:val="22"/>
          <w:szCs w:val="22"/>
        </w:rPr>
        <w:t>:</w:t>
      </w:r>
      <w:r w:rsidRPr="009050B2">
        <w:rPr>
          <w:rFonts w:eastAsia="Times New Roman"/>
          <w:i/>
          <w:iCs/>
          <w:sz w:val="22"/>
          <w:szCs w:val="22"/>
        </w:rPr>
        <w:t xml:space="preserve"> Support PDCCH SFN transmission for Scheme 2. </w:t>
      </w:r>
    </w:p>
    <w:p w14:paraId="455639E6" w14:textId="77777777" w:rsidR="00FB1263" w:rsidRDefault="00FB1263" w:rsidP="00FB1263">
      <w:pPr>
        <w:spacing w:after="0"/>
        <w:jc w:val="both"/>
        <w:rPr>
          <w:rFonts w:eastAsia="Times New Roman"/>
          <w:b/>
          <w:bCs/>
          <w:i/>
          <w:iCs/>
          <w:sz w:val="22"/>
          <w:szCs w:val="22"/>
        </w:rPr>
      </w:pPr>
    </w:p>
    <w:p w14:paraId="7E2CE731" w14:textId="4330E1E0" w:rsidR="00FB1263" w:rsidRPr="009050B2" w:rsidRDefault="00FB1263" w:rsidP="00FB1263">
      <w:pPr>
        <w:spacing w:after="0"/>
        <w:jc w:val="both"/>
        <w:rPr>
          <w:rFonts w:eastAsia="Times New Roman"/>
          <w:b/>
          <w:bCs/>
          <w:i/>
          <w:iCs/>
          <w:sz w:val="22"/>
          <w:szCs w:val="22"/>
        </w:rPr>
      </w:pPr>
      <w:r w:rsidRPr="009050B2">
        <w:rPr>
          <w:rFonts w:eastAsia="Times New Roman"/>
          <w:b/>
          <w:bCs/>
          <w:i/>
          <w:iCs/>
          <w:sz w:val="22"/>
          <w:szCs w:val="22"/>
        </w:rPr>
        <w:t xml:space="preserve">Proposal </w:t>
      </w:r>
      <w:r>
        <w:rPr>
          <w:rFonts w:eastAsia="Times New Roman"/>
          <w:b/>
          <w:bCs/>
          <w:i/>
          <w:iCs/>
          <w:sz w:val="22"/>
          <w:szCs w:val="22"/>
        </w:rPr>
        <w:t>5</w:t>
      </w:r>
      <w:r w:rsidRPr="009050B2">
        <w:rPr>
          <w:rFonts w:eastAsia="Times New Roman"/>
          <w:b/>
          <w:bCs/>
          <w:i/>
          <w:iCs/>
          <w:sz w:val="22"/>
          <w:szCs w:val="22"/>
        </w:rPr>
        <w:t>:</w:t>
      </w:r>
      <w:r w:rsidRPr="009050B2">
        <w:rPr>
          <w:rFonts w:eastAsia="Times New Roman"/>
          <w:i/>
          <w:iCs/>
          <w:sz w:val="22"/>
          <w:szCs w:val="22"/>
        </w:rPr>
        <w:t xml:space="preserve"> RRC signalling could be used to differentiate between Rel-16 SFN and Rel-17 HST-SFN schemes.</w:t>
      </w:r>
    </w:p>
    <w:p w14:paraId="1F1D5942" w14:textId="77777777" w:rsidR="00FB1263" w:rsidRDefault="00FB1263" w:rsidP="00FB1263">
      <w:pPr>
        <w:spacing w:after="0"/>
        <w:jc w:val="both"/>
        <w:rPr>
          <w:rFonts w:eastAsia="Times New Roman"/>
          <w:b/>
          <w:bCs/>
          <w:i/>
          <w:iCs/>
          <w:sz w:val="22"/>
          <w:szCs w:val="22"/>
        </w:rPr>
      </w:pPr>
    </w:p>
    <w:p w14:paraId="4C7FCFAF" w14:textId="4A614348" w:rsidR="00FB1263" w:rsidRDefault="00FB1263" w:rsidP="00AF0000">
      <w:pPr>
        <w:spacing w:after="0"/>
        <w:jc w:val="both"/>
        <w:rPr>
          <w:rFonts w:eastAsia="Times New Roman"/>
          <w:i/>
          <w:iCs/>
          <w:sz w:val="22"/>
          <w:szCs w:val="22"/>
        </w:rPr>
      </w:pPr>
      <w:r w:rsidRPr="009050B2">
        <w:rPr>
          <w:rFonts w:eastAsia="Times New Roman"/>
          <w:b/>
          <w:bCs/>
          <w:i/>
          <w:iCs/>
          <w:sz w:val="22"/>
          <w:szCs w:val="22"/>
        </w:rPr>
        <w:t xml:space="preserve">Proposal </w:t>
      </w:r>
      <w:r>
        <w:rPr>
          <w:rFonts w:eastAsia="Times New Roman"/>
          <w:b/>
          <w:bCs/>
          <w:i/>
          <w:iCs/>
          <w:sz w:val="22"/>
          <w:szCs w:val="22"/>
        </w:rPr>
        <w:t>6</w:t>
      </w:r>
      <w:r w:rsidRPr="009050B2">
        <w:rPr>
          <w:rFonts w:eastAsia="Times New Roman"/>
          <w:b/>
          <w:bCs/>
          <w:i/>
          <w:iCs/>
          <w:sz w:val="22"/>
          <w:szCs w:val="22"/>
        </w:rPr>
        <w:t>:</w:t>
      </w:r>
      <w:r w:rsidRPr="009050B2">
        <w:rPr>
          <w:rFonts w:eastAsia="Times New Roman"/>
          <w:i/>
          <w:iCs/>
          <w:sz w:val="22"/>
          <w:szCs w:val="22"/>
        </w:rPr>
        <w:t xml:space="preserve"> </w:t>
      </w:r>
      <w:r w:rsidR="00AF0000" w:rsidRPr="00AF0000">
        <w:rPr>
          <w:rFonts w:eastAsia="Times New Roman"/>
          <w:i/>
          <w:iCs/>
          <w:sz w:val="22"/>
          <w:szCs w:val="22"/>
        </w:rPr>
        <w:t xml:space="preserve">Consider the impact of imposed overhead </w:t>
      </w:r>
      <w:r w:rsidR="004D538B">
        <w:rPr>
          <w:rFonts w:eastAsia="Times New Roman"/>
          <w:i/>
          <w:iCs/>
          <w:sz w:val="22"/>
          <w:szCs w:val="22"/>
        </w:rPr>
        <w:t>for</w:t>
      </w:r>
      <w:r w:rsidR="00AF0000" w:rsidRPr="00AF0000">
        <w:rPr>
          <w:rFonts w:eastAsia="Times New Roman"/>
          <w:i/>
          <w:iCs/>
          <w:sz w:val="22"/>
          <w:szCs w:val="22"/>
        </w:rPr>
        <w:t xml:space="preserve"> Doppler indication, accuracy of Doppler measurement, delay cycle between Doppler measurement to the instant of </w:t>
      </w:r>
      <w:proofErr w:type="gramStart"/>
      <w:r w:rsidR="00AF0000" w:rsidRPr="00AF0000">
        <w:rPr>
          <w:rFonts w:eastAsia="Times New Roman"/>
          <w:i/>
          <w:iCs/>
          <w:sz w:val="22"/>
          <w:szCs w:val="22"/>
        </w:rPr>
        <w:t>pre-compensation, and</w:t>
      </w:r>
      <w:proofErr w:type="gramEnd"/>
      <w:r w:rsidR="00AF0000" w:rsidRPr="00AF0000">
        <w:rPr>
          <w:rFonts w:eastAsia="Times New Roman"/>
          <w:i/>
          <w:iCs/>
          <w:sz w:val="22"/>
          <w:szCs w:val="22"/>
        </w:rPr>
        <w:t xml:space="preserve"> prioritize pre-compensation schemes that do not require exchange of Doppler information between TRPs.</w:t>
      </w:r>
    </w:p>
    <w:p w14:paraId="70854FC1" w14:textId="77777777" w:rsidR="00AF0000" w:rsidRDefault="00AF0000" w:rsidP="00AF0000">
      <w:pPr>
        <w:spacing w:after="0"/>
        <w:jc w:val="both"/>
        <w:rPr>
          <w:rFonts w:eastAsia="Times New Roman"/>
          <w:b/>
          <w:bCs/>
          <w:i/>
          <w:iCs/>
          <w:sz w:val="22"/>
          <w:szCs w:val="22"/>
        </w:rPr>
      </w:pPr>
    </w:p>
    <w:p w14:paraId="09165AA0" w14:textId="43F5EC87" w:rsidR="00FB1263" w:rsidRDefault="00FB1263" w:rsidP="00FB1263">
      <w:pPr>
        <w:overflowPunct/>
        <w:spacing w:after="0"/>
        <w:jc w:val="both"/>
        <w:textAlignment w:val="auto"/>
        <w:rPr>
          <w:rFonts w:eastAsia="Times New Roman"/>
          <w:i/>
          <w:iCs/>
          <w:sz w:val="22"/>
          <w:szCs w:val="22"/>
        </w:rPr>
      </w:pPr>
      <w:r w:rsidRPr="009050B2">
        <w:rPr>
          <w:rFonts w:eastAsia="Times New Roman"/>
          <w:b/>
          <w:bCs/>
          <w:i/>
          <w:iCs/>
          <w:sz w:val="22"/>
          <w:szCs w:val="22"/>
        </w:rPr>
        <w:t xml:space="preserve">Proposal </w:t>
      </w:r>
      <w:r>
        <w:rPr>
          <w:rFonts w:eastAsia="Times New Roman"/>
          <w:b/>
          <w:bCs/>
          <w:i/>
          <w:iCs/>
          <w:sz w:val="22"/>
          <w:szCs w:val="22"/>
        </w:rPr>
        <w:t>7</w:t>
      </w:r>
      <w:r w:rsidRPr="009050B2">
        <w:rPr>
          <w:rFonts w:eastAsia="Times New Roman"/>
          <w:b/>
          <w:bCs/>
          <w:i/>
          <w:iCs/>
          <w:sz w:val="22"/>
          <w:szCs w:val="22"/>
        </w:rPr>
        <w:t>:</w:t>
      </w:r>
      <w:r w:rsidRPr="009050B2">
        <w:rPr>
          <w:rFonts w:eastAsia="Times New Roman"/>
          <w:i/>
          <w:iCs/>
          <w:sz w:val="22"/>
          <w:szCs w:val="22"/>
        </w:rPr>
        <w:t xml:space="preserve"> Support variable-rate TRS transmission for HST deployment scenario.</w:t>
      </w:r>
    </w:p>
    <w:p w14:paraId="219DCA12" w14:textId="77777777" w:rsidR="00FB1263" w:rsidRDefault="00FB1263" w:rsidP="00101DAD">
      <w:pPr>
        <w:spacing w:after="0"/>
        <w:jc w:val="both"/>
        <w:rPr>
          <w:rFonts w:eastAsia="Times New Roman"/>
          <w:b/>
          <w:bCs/>
          <w:i/>
          <w:iCs/>
          <w:sz w:val="22"/>
          <w:szCs w:val="22"/>
        </w:rPr>
      </w:pPr>
    </w:p>
    <w:p w14:paraId="4C27697F" w14:textId="5E4F41D7" w:rsidR="00101DAD" w:rsidRPr="009050B2" w:rsidRDefault="00101DAD" w:rsidP="00101DAD">
      <w:pPr>
        <w:spacing w:after="0"/>
        <w:jc w:val="both"/>
        <w:rPr>
          <w:rFonts w:eastAsia="Times New Roman"/>
          <w:i/>
          <w:iCs/>
          <w:sz w:val="22"/>
          <w:szCs w:val="22"/>
        </w:rPr>
      </w:pPr>
      <w:r>
        <w:rPr>
          <w:rFonts w:eastAsia="Times New Roman"/>
          <w:b/>
          <w:bCs/>
          <w:i/>
          <w:iCs/>
          <w:sz w:val="22"/>
          <w:szCs w:val="22"/>
        </w:rPr>
        <w:t>Proposal</w:t>
      </w:r>
      <w:r w:rsidRPr="009050B2">
        <w:rPr>
          <w:rFonts w:eastAsia="Times New Roman"/>
          <w:b/>
          <w:bCs/>
          <w:i/>
          <w:iCs/>
          <w:sz w:val="22"/>
          <w:szCs w:val="22"/>
        </w:rPr>
        <w:t xml:space="preserve"> </w:t>
      </w:r>
      <w:r>
        <w:rPr>
          <w:rFonts w:eastAsia="Times New Roman"/>
          <w:b/>
          <w:bCs/>
          <w:i/>
          <w:iCs/>
          <w:sz w:val="22"/>
          <w:szCs w:val="22"/>
        </w:rPr>
        <w:t>8</w:t>
      </w:r>
      <w:r w:rsidRPr="009050B2">
        <w:rPr>
          <w:rFonts w:eastAsia="Times New Roman"/>
          <w:b/>
          <w:bCs/>
          <w:i/>
          <w:iCs/>
          <w:sz w:val="22"/>
          <w:szCs w:val="22"/>
        </w:rPr>
        <w:t>:</w:t>
      </w:r>
      <w:r w:rsidRPr="009050B2">
        <w:rPr>
          <w:rFonts w:eastAsia="Times New Roman"/>
          <w:i/>
          <w:iCs/>
          <w:sz w:val="22"/>
          <w:szCs w:val="22"/>
        </w:rPr>
        <w:t xml:space="preserve"> </w:t>
      </w:r>
      <w:r>
        <w:rPr>
          <w:rFonts w:eastAsia="Times New Roman"/>
          <w:i/>
          <w:iCs/>
          <w:sz w:val="22"/>
          <w:szCs w:val="22"/>
        </w:rPr>
        <w:t xml:space="preserve">Support both Schemes 1 and 2 for </w:t>
      </w:r>
      <w:r w:rsidRPr="00C3547E">
        <w:rPr>
          <w:rFonts w:eastAsia="Times New Roman"/>
          <w:i/>
          <w:iCs/>
          <w:sz w:val="22"/>
          <w:szCs w:val="22"/>
        </w:rPr>
        <w:t>HST-SFN transmission</w:t>
      </w:r>
      <w:r>
        <w:rPr>
          <w:rFonts w:eastAsia="Times New Roman"/>
          <w:i/>
          <w:iCs/>
          <w:sz w:val="22"/>
          <w:szCs w:val="22"/>
        </w:rPr>
        <w:t>.</w:t>
      </w:r>
    </w:p>
    <w:p w14:paraId="605D002F" w14:textId="77777777" w:rsidR="00330FA8" w:rsidRDefault="00330FA8" w:rsidP="00901AE3">
      <w:pPr>
        <w:overflowPunct/>
        <w:spacing w:after="0"/>
        <w:jc w:val="both"/>
        <w:textAlignment w:val="auto"/>
        <w:rPr>
          <w:rFonts w:ascii="Times" w:hAnsi="Times" w:cs="Times"/>
          <w:sz w:val="22"/>
          <w:szCs w:val="22"/>
        </w:rPr>
      </w:pPr>
    </w:p>
    <w:p w14:paraId="32220EEF" w14:textId="77777777" w:rsidR="00C4142E" w:rsidRPr="00D15131" w:rsidRDefault="00C4142E" w:rsidP="000442F0">
      <w:pPr>
        <w:pStyle w:val="Heading1"/>
        <w:numPr>
          <w:ilvl w:val="0"/>
          <w:numId w:val="12"/>
        </w:numPr>
        <w:spacing w:before="0" w:after="0" w:line="276" w:lineRule="auto"/>
        <w:contextualSpacing/>
        <w:jc w:val="both"/>
        <w:rPr>
          <w:rFonts w:cs="Arial"/>
          <w:smallCaps/>
          <w:lang w:val="en-US"/>
        </w:rPr>
      </w:pPr>
      <w:r w:rsidRPr="00D15131">
        <w:rPr>
          <w:rFonts w:cs="Arial"/>
          <w:smallCaps/>
          <w:lang w:val="en-US"/>
        </w:rPr>
        <w:t>References</w:t>
      </w:r>
    </w:p>
    <w:p w14:paraId="16536151" w14:textId="4D9F455A" w:rsidR="00306DFC" w:rsidRDefault="000812A3" w:rsidP="000812A3">
      <w:pPr>
        <w:pStyle w:val="BodyText"/>
        <w:overflowPunct/>
        <w:autoSpaceDE/>
        <w:autoSpaceDN/>
        <w:adjustRightInd/>
        <w:spacing w:after="0"/>
        <w:contextualSpacing/>
        <w:textAlignment w:val="auto"/>
        <w:rPr>
          <w:rFonts w:ascii="Times New Roman" w:hAnsi="Times New Roman"/>
          <w:sz w:val="22"/>
          <w:szCs w:val="28"/>
        </w:rPr>
      </w:pPr>
      <w:r>
        <w:rPr>
          <w:rFonts w:ascii="Times New Roman" w:hAnsi="Times New Roman"/>
          <w:sz w:val="22"/>
          <w:szCs w:val="28"/>
        </w:rPr>
        <w:t>[</w:t>
      </w:r>
      <w:r w:rsidR="00E85B2D">
        <w:rPr>
          <w:rFonts w:ascii="Times New Roman" w:hAnsi="Times New Roman"/>
          <w:sz w:val="22"/>
          <w:szCs w:val="28"/>
        </w:rPr>
        <w:t>1</w:t>
      </w:r>
      <w:r>
        <w:rPr>
          <w:rFonts w:ascii="Times New Roman" w:hAnsi="Times New Roman"/>
          <w:sz w:val="22"/>
          <w:szCs w:val="28"/>
        </w:rPr>
        <w:t xml:space="preserve">]  </w:t>
      </w:r>
      <w:r w:rsidR="00E85B2D">
        <w:rPr>
          <w:rFonts w:ascii="Times New Roman" w:hAnsi="Times New Roman"/>
          <w:sz w:val="22"/>
          <w:szCs w:val="28"/>
        </w:rPr>
        <w:t xml:space="preserve">  </w:t>
      </w:r>
      <w:r w:rsidR="00306DFC" w:rsidRPr="007F0E13">
        <w:rPr>
          <w:rFonts w:ascii="Times New Roman" w:hAnsi="Times New Roman"/>
          <w:sz w:val="22"/>
          <w:szCs w:val="28"/>
        </w:rPr>
        <w:t>Chairman’s Notes, 3GPP TSG RAN WG1 Meeting #10</w:t>
      </w:r>
      <w:r w:rsidR="008E7E13">
        <w:rPr>
          <w:rFonts w:ascii="Times New Roman" w:hAnsi="Times New Roman"/>
          <w:sz w:val="22"/>
          <w:szCs w:val="28"/>
        </w:rPr>
        <w:t>4</w:t>
      </w:r>
      <w:r w:rsidR="00306DFC" w:rsidRPr="007F0E13">
        <w:rPr>
          <w:rFonts w:ascii="Times New Roman" w:hAnsi="Times New Roman"/>
          <w:sz w:val="22"/>
          <w:szCs w:val="28"/>
        </w:rPr>
        <w:t xml:space="preserve">e, </w:t>
      </w:r>
      <w:r w:rsidR="008E7E13">
        <w:rPr>
          <w:rFonts w:ascii="Times New Roman" w:hAnsi="Times New Roman"/>
          <w:sz w:val="22"/>
          <w:szCs w:val="28"/>
        </w:rPr>
        <w:t>January</w:t>
      </w:r>
      <w:r w:rsidR="00306DFC">
        <w:rPr>
          <w:rFonts w:ascii="Times New Roman" w:hAnsi="Times New Roman"/>
          <w:sz w:val="22"/>
          <w:szCs w:val="28"/>
        </w:rPr>
        <w:t>-</w:t>
      </w:r>
      <w:r w:rsidR="008E7E13">
        <w:rPr>
          <w:rFonts w:ascii="Times New Roman" w:hAnsi="Times New Roman"/>
          <w:sz w:val="22"/>
          <w:szCs w:val="28"/>
        </w:rPr>
        <w:t>February</w:t>
      </w:r>
      <w:r w:rsidR="00306DFC">
        <w:rPr>
          <w:rFonts w:ascii="Times New Roman" w:hAnsi="Times New Roman"/>
          <w:sz w:val="22"/>
          <w:szCs w:val="28"/>
        </w:rPr>
        <w:t xml:space="preserve"> </w:t>
      </w:r>
      <w:r w:rsidR="00306DFC" w:rsidRPr="007F0E13">
        <w:rPr>
          <w:rFonts w:ascii="Times New Roman" w:hAnsi="Times New Roman"/>
          <w:sz w:val="22"/>
          <w:szCs w:val="28"/>
        </w:rPr>
        <w:t>202</w:t>
      </w:r>
      <w:r w:rsidR="008E7E13">
        <w:rPr>
          <w:rFonts w:ascii="Times New Roman" w:hAnsi="Times New Roman"/>
          <w:sz w:val="22"/>
          <w:szCs w:val="28"/>
        </w:rPr>
        <w:t>1</w:t>
      </w:r>
      <w:r w:rsidR="00306DFC" w:rsidRPr="007F0E13">
        <w:rPr>
          <w:rFonts w:ascii="Times New Roman" w:hAnsi="Times New Roman"/>
          <w:sz w:val="22"/>
          <w:szCs w:val="28"/>
        </w:rPr>
        <w:t>.</w:t>
      </w:r>
    </w:p>
    <w:p w14:paraId="7E78A6BC" w14:textId="7CB6C1E3" w:rsidR="00E85B2D" w:rsidRDefault="00E85B2D" w:rsidP="00E85B2D">
      <w:pPr>
        <w:pStyle w:val="BodyText"/>
        <w:overflowPunct/>
        <w:autoSpaceDE/>
        <w:autoSpaceDN/>
        <w:adjustRightInd/>
        <w:spacing w:after="0"/>
        <w:contextualSpacing/>
        <w:jc w:val="left"/>
        <w:textAlignment w:val="auto"/>
        <w:rPr>
          <w:rFonts w:ascii="Times New Roman" w:hAnsi="Times New Roman"/>
          <w:sz w:val="22"/>
          <w:szCs w:val="28"/>
        </w:rPr>
      </w:pPr>
      <w:r>
        <w:rPr>
          <w:rFonts w:ascii="Times New Roman" w:hAnsi="Times New Roman"/>
          <w:sz w:val="22"/>
          <w:szCs w:val="28"/>
        </w:rPr>
        <w:t>[2]</w:t>
      </w:r>
      <w:r>
        <w:rPr>
          <w:rFonts w:ascii="Times New Roman" w:hAnsi="Times New Roman"/>
          <w:sz w:val="22"/>
          <w:szCs w:val="28"/>
        </w:rPr>
        <w:tab/>
        <w:t xml:space="preserve">   </w:t>
      </w:r>
      <w:r w:rsidRPr="007F0E13">
        <w:rPr>
          <w:rFonts w:ascii="Times New Roman" w:hAnsi="Times New Roman"/>
          <w:sz w:val="22"/>
          <w:szCs w:val="28"/>
        </w:rPr>
        <w:t>3GPP, TR 38.913 Rel-15 ‘</w:t>
      </w:r>
      <w:r w:rsidRPr="007F0E13">
        <w:rPr>
          <w:rFonts w:ascii="Times New Roman" w:hAnsi="Times New Roman"/>
          <w:sz w:val="22"/>
          <w:szCs w:val="28"/>
          <w:lang w:eastAsia="zh-CN"/>
        </w:rPr>
        <w:t>Study on Scenarios and Requirements for Next Generation Access Technologies’.</w:t>
      </w:r>
      <w:r>
        <w:rPr>
          <w:rFonts w:ascii="Times New Roman" w:hAnsi="Times New Roman"/>
          <w:sz w:val="22"/>
          <w:szCs w:val="28"/>
        </w:rPr>
        <w:tab/>
      </w:r>
    </w:p>
    <w:p w14:paraId="002153FB" w14:textId="02FA9042" w:rsidR="000812A3" w:rsidRDefault="00E85B2D" w:rsidP="00E85B2D">
      <w:pPr>
        <w:pStyle w:val="BodyText"/>
        <w:overflowPunct/>
        <w:autoSpaceDE/>
        <w:autoSpaceDN/>
        <w:adjustRightInd/>
        <w:spacing w:after="0"/>
        <w:contextualSpacing/>
        <w:textAlignment w:val="auto"/>
        <w:rPr>
          <w:rFonts w:ascii="Times New Roman" w:hAnsi="Times New Roman"/>
          <w:sz w:val="22"/>
          <w:szCs w:val="28"/>
        </w:rPr>
      </w:pPr>
      <w:r>
        <w:rPr>
          <w:rFonts w:ascii="Times New Roman" w:hAnsi="Times New Roman"/>
          <w:sz w:val="22"/>
          <w:szCs w:val="28"/>
        </w:rPr>
        <w:t xml:space="preserve">[3]   </w:t>
      </w:r>
      <w:r w:rsidR="000812A3" w:rsidRPr="007F0E13">
        <w:rPr>
          <w:rFonts w:ascii="Times New Roman" w:hAnsi="Times New Roman"/>
          <w:sz w:val="22"/>
          <w:szCs w:val="28"/>
        </w:rPr>
        <w:t>Chairman’s Notes, 3GPP TSG RAN WG1 Meeting #10</w:t>
      </w:r>
      <w:r w:rsidR="000812A3">
        <w:rPr>
          <w:rFonts w:ascii="Times New Roman" w:hAnsi="Times New Roman"/>
          <w:sz w:val="22"/>
          <w:szCs w:val="28"/>
        </w:rPr>
        <w:t>3</w:t>
      </w:r>
      <w:r w:rsidR="000812A3" w:rsidRPr="007F0E13">
        <w:rPr>
          <w:rFonts w:ascii="Times New Roman" w:hAnsi="Times New Roman"/>
          <w:sz w:val="22"/>
          <w:szCs w:val="28"/>
        </w:rPr>
        <w:t xml:space="preserve">e, </w:t>
      </w:r>
      <w:r w:rsidR="000812A3">
        <w:rPr>
          <w:rFonts w:ascii="Times New Roman" w:hAnsi="Times New Roman"/>
          <w:sz w:val="22"/>
          <w:szCs w:val="28"/>
        </w:rPr>
        <w:t xml:space="preserve">October-November </w:t>
      </w:r>
      <w:r w:rsidR="000812A3" w:rsidRPr="007F0E13">
        <w:rPr>
          <w:rFonts w:ascii="Times New Roman" w:hAnsi="Times New Roman"/>
          <w:sz w:val="22"/>
          <w:szCs w:val="28"/>
        </w:rPr>
        <w:t>2020.</w:t>
      </w:r>
    </w:p>
    <w:p w14:paraId="617CF277" w14:textId="05E1E561" w:rsidR="00333FE6" w:rsidRPr="000812A3" w:rsidRDefault="00333FE6" w:rsidP="00E85B2D">
      <w:pPr>
        <w:pStyle w:val="BodyText"/>
        <w:overflowPunct/>
        <w:autoSpaceDE/>
        <w:autoSpaceDN/>
        <w:adjustRightInd/>
        <w:spacing w:after="0"/>
        <w:contextualSpacing/>
        <w:textAlignment w:val="auto"/>
        <w:rPr>
          <w:rFonts w:ascii="Times New Roman" w:hAnsi="Times New Roman"/>
          <w:sz w:val="22"/>
          <w:szCs w:val="28"/>
        </w:rPr>
      </w:pPr>
      <w:r>
        <w:rPr>
          <w:rFonts w:ascii="Times New Roman" w:hAnsi="Times New Roman"/>
          <w:sz w:val="22"/>
          <w:szCs w:val="28"/>
        </w:rPr>
        <w:t xml:space="preserve">[4]   </w:t>
      </w:r>
      <w:r w:rsidRPr="007F0E13">
        <w:rPr>
          <w:rFonts w:ascii="Times New Roman" w:hAnsi="Times New Roman"/>
          <w:sz w:val="22"/>
          <w:szCs w:val="28"/>
        </w:rPr>
        <w:t>Chairman’s Notes, 3GPP TSG RAN WG1 Meeting #10</w:t>
      </w:r>
      <w:r>
        <w:rPr>
          <w:rFonts w:ascii="Times New Roman" w:hAnsi="Times New Roman"/>
          <w:sz w:val="22"/>
          <w:szCs w:val="28"/>
        </w:rPr>
        <w:t>2</w:t>
      </w:r>
      <w:r w:rsidRPr="007F0E13">
        <w:rPr>
          <w:rFonts w:ascii="Times New Roman" w:hAnsi="Times New Roman"/>
          <w:sz w:val="22"/>
          <w:szCs w:val="28"/>
        </w:rPr>
        <w:t xml:space="preserve">e, </w:t>
      </w:r>
      <w:r>
        <w:rPr>
          <w:rFonts w:ascii="Times New Roman" w:hAnsi="Times New Roman"/>
          <w:sz w:val="22"/>
          <w:szCs w:val="28"/>
        </w:rPr>
        <w:t xml:space="preserve">August </w:t>
      </w:r>
      <w:r w:rsidRPr="007F0E13">
        <w:rPr>
          <w:rFonts w:ascii="Times New Roman" w:hAnsi="Times New Roman"/>
          <w:sz w:val="22"/>
          <w:szCs w:val="28"/>
        </w:rPr>
        <w:t>202</w:t>
      </w:r>
      <w:r>
        <w:rPr>
          <w:rFonts w:ascii="Times New Roman" w:hAnsi="Times New Roman"/>
          <w:sz w:val="22"/>
          <w:szCs w:val="28"/>
        </w:rPr>
        <w:t>0</w:t>
      </w:r>
      <w:r w:rsidRPr="007F0E13">
        <w:rPr>
          <w:rFonts w:ascii="Times New Roman" w:hAnsi="Times New Roman"/>
          <w:sz w:val="22"/>
          <w:szCs w:val="28"/>
        </w:rPr>
        <w:t>.</w:t>
      </w:r>
    </w:p>
    <w:p w14:paraId="501ABA52" w14:textId="77777777" w:rsidR="00306DFC" w:rsidRPr="00AB3015" w:rsidRDefault="00306DFC" w:rsidP="00306DFC">
      <w:pPr>
        <w:pStyle w:val="BodyText"/>
        <w:overflowPunct/>
        <w:autoSpaceDE/>
        <w:autoSpaceDN/>
        <w:adjustRightInd/>
        <w:spacing w:after="0"/>
        <w:contextualSpacing/>
        <w:textAlignment w:val="auto"/>
        <w:rPr>
          <w:rFonts w:cs="Times"/>
          <w:highlight w:val="yellow"/>
        </w:rPr>
      </w:pPr>
    </w:p>
    <w:sectPr w:rsidR="00306DFC" w:rsidRPr="00AB3015" w:rsidSect="003F2F08">
      <w:headerReference w:type="even" r:id="rId36"/>
      <w:footerReference w:type="even" r:id="rId37"/>
      <w:footerReference w:type="default" r:id="rId38"/>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19E61A7" w14:textId="77777777" w:rsidR="001E5309" w:rsidRDefault="001E5309">
      <w:r>
        <w:separator/>
      </w:r>
    </w:p>
  </w:endnote>
  <w:endnote w:type="continuationSeparator" w:id="0">
    <w:p w14:paraId="340F2FF7" w14:textId="77777777" w:rsidR="001E5309" w:rsidRDefault="001E53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wift">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C7354B" w14:textId="77777777" w:rsidR="00901AE3" w:rsidRDefault="00901AE3"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D547F59" w14:textId="77777777" w:rsidR="00901AE3" w:rsidRDefault="00901AE3"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A0B2DB" w14:textId="3CE24FAE" w:rsidR="00901AE3" w:rsidRDefault="00901AE3"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131707E" w14:textId="77777777" w:rsidR="001E5309" w:rsidRDefault="001E5309">
      <w:r>
        <w:separator/>
      </w:r>
    </w:p>
  </w:footnote>
  <w:footnote w:type="continuationSeparator" w:id="0">
    <w:p w14:paraId="7A449F56" w14:textId="77777777" w:rsidR="001E5309" w:rsidRDefault="001E53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DE732E" w14:textId="77777777" w:rsidR="00901AE3" w:rsidRDefault="00901AE3">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5AB2A67"/>
    <w:multiLevelType w:val="multilevel"/>
    <w:tmpl w:val="0C3844E8"/>
    <w:lvl w:ilvl="0">
      <w:start w:val="3"/>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08097ABF"/>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86F34CE"/>
    <w:multiLevelType w:val="multilevel"/>
    <w:tmpl w:val="E1E6ECF6"/>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C2F2A20"/>
    <w:multiLevelType w:val="hybridMultilevel"/>
    <w:tmpl w:val="6602EB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0763C14"/>
    <w:multiLevelType w:val="hybridMultilevel"/>
    <w:tmpl w:val="1F0433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E717A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094124A"/>
    <w:multiLevelType w:val="multilevel"/>
    <w:tmpl w:val="954CF8BA"/>
    <w:lvl w:ilvl="0">
      <w:start w:val="3"/>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 w15:restartNumberingAfterBreak="0">
    <w:nsid w:val="26467438"/>
    <w:multiLevelType w:val="hybridMultilevel"/>
    <w:tmpl w:val="BFD4B95C"/>
    <w:lvl w:ilvl="0" w:tplc="639A87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FE52CA8"/>
    <w:multiLevelType w:val="hybridMultilevel"/>
    <w:tmpl w:val="6C7AFF26"/>
    <w:lvl w:ilvl="0" w:tplc="639A87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416A3899"/>
    <w:multiLevelType w:val="multilevel"/>
    <w:tmpl w:val="0C3844E8"/>
    <w:lvl w:ilvl="0">
      <w:start w:val="3"/>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15" w15:restartNumberingAfterBreak="0">
    <w:nsid w:val="5C8B0B51"/>
    <w:multiLevelType w:val="multilevel"/>
    <w:tmpl w:val="C302BD2E"/>
    <w:lvl w:ilvl="0">
      <w:start w:val="1"/>
      <w:numFmt w:val="bullet"/>
      <w:lvlText w:val="o"/>
      <w:lvlJc w:val="left"/>
      <w:pPr>
        <w:ind w:left="1512" w:hanging="360"/>
      </w:pPr>
      <w:rPr>
        <w:rFonts w:ascii="Courier New" w:hAnsi="Courier New" w:cs="Courier New" w:hint="default"/>
      </w:rPr>
    </w:lvl>
    <w:lvl w:ilvl="1">
      <w:start w:val="1"/>
      <w:numFmt w:val="bullet"/>
      <w:lvlText w:val="o"/>
      <w:lvlJc w:val="left"/>
      <w:pPr>
        <w:ind w:left="2232" w:hanging="360"/>
      </w:pPr>
      <w:rPr>
        <w:rFonts w:ascii="Courier New" w:hAnsi="Courier New" w:cs="Courier New" w:hint="default"/>
      </w:rPr>
    </w:lvl>
    <w:lvl w:ilvl="2">
      <w:start w:val="1"/>
      <w:numFmt w:val="bullet"/>
      <w:lvlText w:val=""/>
      <w:lvlJc w:val="left"/>
      <w:pPr>
        <w:ind w:left="2952" w:hanging="360"/>
      </w:pPr>
      <w:rPr>
        <w:rFonts w:ascii="Wingdings" w:hAnsi="Wingdings" w:hint="default"/>
      </w:rPr>
    </w:lvl>
    <w:lvl w:ilvl="3">
      <w:start w:val="1"/>
      <w:numFmt w:val="bullet"/>
      <w:lvlText w:val=""/>
      <w:lvlJc w:val="left"/>
      <w:pPr>
        <w:ind w:left="3672" w:hanging="360"/>
      </w:pPr>
      <w:rPr>
        <w:rFonts w:ascii="Symbol" w:hAnsi="Symbol" w:hint="default"/>
      </w:rPr>
    </w:lvl>
    <w:lvl w:ilvl="4">
      <w:start w:val="1"/>
      <w:numFmt w:val="bullet"/>
      <w:lvlText w:val="o"/>
      <w:lvlJc w:val="left"/>
      <w:pPr>
        <w:ind w:left="4392" w:hanging="360"/>
      </w:pPr>
      <w:rPr>
        <w:rFonts w:ascii="Courier New" w:hAnsi="Courier New" w:cs="Courier New" w:hint="default"/>
      </w:rPr>
    </w:lvl>
    <w:lvl w:ilvl="5">
      <w:start w:val="1"/>
      <w:numFmt w:val="bullet"/>
      <w:lvlText w:val=""/>
      <w:lvlJc w:val="left"/>
      <w:pPr>
        <w:ind w:left="5112" w:hanging="360"/>
      </w:pPr>
      <w:rPr>
        <w:rFonts w:ascii="Wingdings" w:hAnsi="Wingdings" w:hint="default"/>
      </w:rPr>
    </w:lvl>
    <w:lvl w:ilvl="6">
      <w:start w:val="1"/>
      <w:numFmt w:val="bullet"/>
      <w:lvlText w:val=""/>
      <w:lvlJc w:val="left"/>
      <w:pPr>
        <w:ind w:left="5832" w:hanging="360"/>
      </w:pPr>
      <w:rPr>
        <w:rFonts w:ascii="Symbol" w:hAnsi="Symbol" w:hint="default"/>
      </w:rPr>
    </w:lvl>
    <w:lvl w:ilvl="7">
      <w:start w:val="1"/>
      <w:numFmt w:val="bullet"/>
      <w:lvlText w:val="o"/>
      <w:lvlJc w:val="left"/>
      <w:pPr>
        <w:ind w:left="6552" w:hanging="360"/>
      </w:pPr>
      <w:rPr>
        <w:rFonts w:ascii="Courier New" w:hAnsi="Courier New" w:cs="Courier New" w:hint="default"/>
      </w:rPr>
    </w:lvl>
    <w:lvl w:ilvl="8">
      <w:start w:val="1"/>
      <w:numFmt w:val="bullet"/>
      <w:lvlText w:val=""/>
      <w:lvlJc w:val="left"/>
      <w:pPr>
        <w:ind w:left="7272" w:hanging="360"/>
      </w:pPr>
      <w:rPr>
        <w:rFonts w:ascii="Wingdings" w:hAnsi="Wingdings" w:hint="default"/>
      </w:rPr>
    </w:lvl>
  </w:abstractNum>
  <w:abstractNum w:abstractNumId="1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CE00BEF"/>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19"/>
  </w:num>
  <w:num w:numId="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
  </w:num>
  <w:num w:numId="5">
    <w:abstractNumId w:val="1"/>
  </w:num>
  <w:num w:numId="6">
    <w:abstractNumId w:val="16"/>
  </w:num>
  <w:num w:numId="7">
    <w:abstractNumId w:val="12"/>
    <w:lvlOverride w:ilvl="0">
      <w:startOverride w:val="1"/>
    </w:lvlOverride>
  </w:num>
  <w:num w:numId="8">
    <w:abstractNumId w:val="18"/>
  </w:num>
  <w:num w:numId="9">
    <w:abstractNumId w:val="4"/>
  </w:num>
  <w:num w:numId="10">
    <w:abstractNumId w:val="3"/>
  </w:num>
  <w:num w:numId="11">
    <w:abstractNumId w:val="17"/>
  </w:num>
  <w:num w:numId="12">
    <w:abstractNumId w:val="8"/>
  </w:num>
  <w:num w:numId="13">
    <w:abstractNumId w:val="13"/>
  </w:num>
  <w:num w:numId="14">
    <w:abstractNumId w:val="11"/>
  </w:num>
  <w:num w:numId="15">
    <w:abstractNumId w:val="5"/>
  </w:num>
  <w:num w:numId="16">
    <w:abstractNumId w:val="15"/>
  </w:num>
  <w:num w:numId="17">
    <w:abstractNumId w:val="9"/>
  </w:num>
  <w:num w:numId="18">
    <w:abstractNumId w:val="6"/>
  </w:num>
  <w:num w:numId="19">
    <w:abstractNumId w:val="3"/>
  </w:num>
  <w:num w:numId="20">
    <w:abstractNumId w:val="2"/>
  </w:num>
  <w:num w:numId="21">
    <w:abstractNumId w:val="3"/>
  </w:num>
  <w:num w:numId="22">
    <w:abstractNumId w:val="3"/>
  </w:num>
  <w:num w:numId="23">
    <w:abstractNumId w:val="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AU"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3E9"/>
    <w:rsid w:val="000004CA"/>
    <w:rsid w:val="000004DB"/>
    <w:rsid w:val="00000515"/>
    <w:rsid w:val="0000053C"/>
    <w:rsid w:val="00000884"/>
    <w:rsid w:val="00000D2B"/>
    <w:rsid w:val="00000E9E"/>
    <w:rsid w:val="00000ECA"/>
    <w:rsid w:val="00000F2A"/>
    <w:rsid w:val="00001066"/>
    <w:rsid w:val="00001431"/>
    <w:rsid w:val="00001915"/>
    <w:rsid w:val="00001FC3"/>
    <w:rsid w:val="00002375"/>
    <w:rsid w:val="00002459"/>
    <w:rsid w:val="00002764"/>
    <w:rsid w:val="000029A6"/>
    <w:rsid w:val="00003131"/>
    <w:rsid w:val="00003158"/>
    <w:rsid w:val="00003772"/>
    <w:rsid w:val="000037FB"/>
    <w:rsid w:val="00004564"/>
    <w:rsid w:val="00004885"/>
    <w:rsid w:val="00004CD0"/>
    <w:rsid w:val="00004CE6"/>
    <w:rsid w:val="00004D8C"/>
    <w:rsid w:val="00004DCB"/>
    <w:rsid w:val="0000502F"/>
    <w:rsid w:val="000051F0"/>
    <w:rsid w:val="00005327"/>
    <w:rsid w:val="0000553B"/>
    <w:rsid w:val="000059D4"/>
    <w:rsid w:val="00006009"/>
    <w:rsid w:val="000065C9"/>
    <w:rsid w:val="0000673C"/>
    <w:rsid w:val="00006780"/>
    <w:rsid w:val="0000688F"/>
    <w:rsid w:val="0000689E"/>
    <w:rsid w:val="00006AA6"/>
    <w:rsid w:val="00006BE5"/>
    <w:rsid w:val="00006C7A"/>
    <w:rsid w:val="00007207"/>
    <w:rsid w:val="000072BD"/>
    <w:rsid w:val="00007500"/>
    <w:rsid w:val="00007605"/>
    <w:rsid w:val="000077B5"/>
    <w:rsid w:val="0000792C"/>
    <w:rsid w:val="00007CEF"/>
    <w:rsid w:val="00007FD3"/>
    <w:rsid w:val="0001004F"/>
    <w:rsid w:val="000101EF"/>
    <w:rsid w:val="00010CF1"/>
    <w:rsid w:val="00010D8A"/>
    <w:rsid w:val="00010E97"/>
    <w:rsid w:val="00010FD1"/>
    <w:rsid w:val="0001116B"/>
    <w:rsid w:val="00011703"/>
    <w:rsid w:val="00011C58"/>
    <w:rsid w:val="00011D2B"/>
    <w:rsid w:val="000124D1"/>
    <w:rsid w:val="00012D90"/>
    <w:rsid w:val="0001321B"/>
    <w:rsid w:val="0001343D"/>
    <w:rsid w:val="00013633"/>
    <w:rsid w:val="000137FF"/>
    <w:rsid w:val="0001396F"/>
    <w:rsid w:val="00013B63"/>
    <w:rsid w:val="000141F0"/>
    <w:rsid w:val="00014746"/>
    <w:rsid w:val="00014D13"/>
    <w:rsid w:val="00015BCB"/>
    <w:rsid w:val="00015E1B"/>
    <w:rsid w:val="000162B2"/>
    <w:rsid w:val="0001634E"/>
    <w:rsid w:val="00016CB3"/>
    <w:rsid w:val="00016DCE"/>
    <w:rsid w:val="00016FF6"/>
    <w:rsid w:val="0001702A"/>
    <w:rsid w:val="0001729B"/>
    <w:rsid w:val="00017309"/>
    <w:rsid w:val="000178B8"/>
    <w:rsid w:val="00017ED5"/>
    <w:rsid w:val="00020250"/>
    <w:rsid w:val="00020331"/>
    <w:rsid w:val="00020442"/>
    <w:rsid w:val="000205C1"/>
    <w:rsid w:val="000208B8"/>
    <w:rsid w:val="00020936"/>
    <w:rsid w:val="000209B0"/>
    <w:rsid w:val="000209F5"/>
    <w:rsid w:val="00020D61"/>
    <w:rsid w:val="0002130A"/>
    <w:rsid w:val="0002165C"/>
    <w:rsid w:val="00021802"/>
    <w:rsid w:val="00021C67"/>
    <w:rsid w:val="00021DEC"/>
    <w:rsid w:val="000222F7"/>
    <w:rsid w:val="000226C1"/>
    <w:rsid w:val="000227B0"/>
    <w:rsid w:val="000228C4"/>
    <w:rsid w:val="00023545"/>
    <w:rsid w:val="00023564"/>
    <w:rsid w:val="00023C29"/>
    <w:rsid w:val="00024478"/>
    <w:rsid w:val="00024482"/>
    <w:rsid w:val="00024567"/>
    <w:rsid w:val="000246B0"/>
    <w:rsid w:val="00024861"/>
    <w:rsid w:val="00024D02"/>
    <w:rsid w:val="00024D10"/>
    <w:rsid w:val="00024E37"/>
    <w:rsid w:val="00024E57"/>
    <w:rsid w:val="0002506A"/>
    <w:rsid w:val="00025281"/>
    <w:rsid w:val="00025491"/>
    <w:rsid w:val="000255A1"/>
    <w:rsid w:val="000258DD"/>
    <w:rsid w:val="0002591B"/>
    <w:rsid w:val="00025AFC"/>
    <w:rsid w:val="00025C86"/>
    <w:rsid w:val="00026631"/>
    <w:rsid w:val="000266AE"/>
    <w:rsid w:val="00026770"/>
    <w:rsid w:val="0002680E"/>
    <w:rsid w:val="00026905"/>
    <w:rsid w:val="00026977"/>
    <w:rsid w:val="00026AF7"/>
    <w:rsid w:val="00026EF9"/>
    <w:rsid w:val="00027030"/>
    <w:rsid w:val="00027333"/>
    <w:rsid w:val="0002790C"/>
    <w:rsid w:val="000300FE"/>
    <w:rsid w:val="00030143"/>
    <w:rsid w:val="00030365"/>
    <w:rsid w:val="00030634"/>
    <w:rsid w:val="00030766"/>
    <w:rsid w:val="00030B15"/>
    <w:rsid w:val="00030ED5"/>
    <w:rsid w:val="00030F74"/>
    <w:rsid w:val="00031242"/>
    <w:rsid w:val="00031498"/>
    <w:rsid w:val="00031815"/>
    <w:rsid w:val="00031ECE"/>
    <w:rsid w:val="00031EDD"/>
    <w:rsid w:val="00032043"/>
    <w:rsid w:val="000321DC"/>
    <w:rsid w:val="00032449"/>
    <w:rsid w:val="00032A64"/>
    <w:rsid w:val="000334D2"/>
    <w:rsid w:val="00033834"/>
    <w:rsid w:val="00033A55"/>
    <w:rsid w:val="00033AE8"/>
    <w:rsid w:val="00033E5C"/>
    <w:rsid w:val="00033EC5"/>
    <w:rsid w:val="000348D8"/>
    <w:rsid w:val="000349B7"/>
    <w:rsid w:val="000349CC"/>
    <w:rsid w:val="00034DC2"/>
    <w:rsid w:val="00034EC1"/>
    <w:rsid w:val="000350B6"/>
    <w:rsid w:val="000351E0"/>
    <w:rsid w:val="0003540B"/>
    <w:rsid w:val="000356E1"/>
    <w:rsid w:val="00035958"/>
    <w:rsid w:val="00035CAB"/>
    <w:rsid w:val="00036A16"/>
    <w:rsid w:val="00036C45"/>
    <w:rsid w:val="00036D25"/>
    <w:rsid w:val="00036FA7"/>
    <w:rsid w:val="0003716F"/>
    <w:rsid w:val="000377E3"/>
    <w:rsid w:val="00037910"/>
    <w:rsid w:val="00037A21"/>
    <w:rsid w:val="00040025"/>
    <w:rsid w:val="000404F2"/>
    <w:rsid w:val="0004079D"/>
    <w:rsid w:val="00040B3E"/>
    <w:rsid w:val="00040F36"/>
    <w:rsid w:val="00040F7A"/>
    <w:rsid w:val="0004105C"/>
    <w:rsid w:val="000412B7"/>
    <w:rsid w:val="000413B8"/>
    <w:rsid w:val="000416EC"/>
    <w:rsid w:val="0004182E"/>
    <w:rsid w:val="000418C8"/>
    <w:rsid w:val="0004190B"/>
    <w:rsid w:val="00041928"/>
    <w:rsid w:val="00041AEE"/>
    <w:rsid w:val="00041F48"/>
    <w:rsid w:val="000426B1"/>
    <w:rsid w:val="000429A8"/>
    <w:rsid w:val="00042BFC"/>
    <w:rsid w:val="000430CF"/>
    <w:rsid w:val="00043703"/>
    <w:rsid w:val="00043F71"/>
    <w:rsid w:val="0004403C"/>
    <w:rsid w:val="00044225"/>
    <w:rsid w:val="000442F0"/>
    <w:rsid w:val="00044359"/>
    <w:rsid w:val="00044576"/>
    <w:rsid w:val="00044FC4"/>
    <w:rsid w:val="0004516E"/>
    <w:rsid w:val="000451E5"/>
    <w:rsid w:val="000453F6"/>
    <w:rsid w:val="0004578C"/>
    <w:rsid w:val="00045B35"/>
    <w:rsid w:val="00046CD6"/>
    <w:rsid w:val="00046CE4"/>
    <w:rsid w:val="00046F9A"/>
    <w:rsid w:val="0004713D"/>
    <w:rsid w:val="000472F3"/>
    <w:rsid w:val="000475B5"/>
    <w:rsid w:val="000477BB"/>
    <w:rsid w:val="00047A82"/>
    <w:rsid w:val="0005055B"/>
    <w:rsid w:val="000505E0"/>
    <w:rsid w:val="000509C8"/>
    <w:rsid w:val="00050EBC"/>
    <w:rsid w:val="00050FAE"/>
    <w:rsid w:val="00051135"/>
    <w:rsid w:val="00051586"/>
    <w:rsid w:val="00051D7A"/>
    <w:rsid w:val="0005201C"/>
    <w:rsid w:val="0005291A"/>
    <w:rsid w:val="0005298C"/>
    <w:rsid w:val="00052AE3"/>
    <w:rsid w:val="000531A8"/>
    <w:rsid w:val="000532F8"/>
    <w:rsid w:val="0005354D"/>
    <w:rsid w:val="00053573"/>
    <w:rsid w:val="000537DB"/>
    <w:rsid w:val="00053849"/>
    <w:rsid w:val="00053A47"/>
    <w:rsid w:val="0005456E"/>
    <w:rsid w:val="0005468A"/>
    <w:rsid w:val="00054943"/>
    <w:rsid w:val="00054ACE"/>
    <w:rsid w:val="00054DAB"/>
    <w:rsid w:val="00054EC3"/>
    <w:rsid w:val="0005504C"/>
    <w:rsid w:val="0005539F"/>
    <w:rsid w:val="00055873"/>
    <w:rsid w:val="00055B8E"/>
    <w:rsid w:val="0005602E"/>
    <w:rsid w:val="00056057"/>
    <w:rsid w:val="000572A7"/>
    <w:rsid w:val="00057460"/>
    <w:rsid w:val="00057511"/>
    <w:rsid w:val="0005787A"/>
    <w:rsid w:val="00057980"/>
    <w:rsid w:val="00057AD4"/>
    <w:rsid w:val="00057B30"/>
    <w:rsid w:val="00057DF9"/>
    <w:rsid w:val="00057F2C"/>
    <w:rsid w:val="00057F68"/>
    <w:rsid w:val="00057F6C"/>
    <w:rsid w:val="00057FE7"/>
    <w:rsid w:val="0006025E"/>
    <w:rsid w:val="00060586"/>
    <w:rsid w:val="00060873"/>
    <w:rsid w:val="00060FDB"/>
    <w:rsid w:val="000612C5"/>
    <w:rsid w:val="00061336"/>
    <w:rsid w:val="00061985"/>
    <w:rsid w:val="00061AEF"/>
    <w:rsid w:val="00061E34"/>
    <w:rsid w:val="0006210F"/>
    <w:rsid w:val="000621A9"/>
    <w:rsid w:val="00062564"/>
    <w:rsid w:val="0006263A"/>
    <w:rsid w:val="000632B7"/>
    <w:rsid w:val="00063480"/>
    <w:rsid w:val="00063485"/>
    <w:rsid w:val="000636BA"/>
    <w:rsid w:val="00063E29"/>
    <w:rsid w:val="00063F57"/>
    <w:rsid w:val="0006411B"/>
    <w:rsid w:val="00064243"/>
    <w:rsid w:val="0006436D"/>
    <w:rsid w:val="0006480B"/>
    <w:rsid w:val="00064A2B"/>
    <w:rsid w:val="00064D36"/>
    <w:rsid w:val="0006549C"/>
    <w:rsid w:val="00065A89"/>
    <w:rsid w:val="00065D64"/>
    <w:rsid w:val="00066279"/>
    <w:rsid w:val="000663FC"/>
    <w:rsid w:val="000667D1"/>
    <w:rsid w:val="0006683F"/>
    <w:rsid w:val="00066D71"/>
    <w:rsid w:val="00066DAF"/>
    <w:rsid w:val="00066E05"/>
    <w:rsid w:val="00067087"/>
    <w:rsid w:val="000671F8"/>
    <w:rsid w:val="00067200"/>
    <w:rsid w:val="0006739D"/>
    <w:rsid w:val="000673C9"/>
    <w:rsid w:val="00067436"/>
    <w:rsid w:val="000674DD"/>
    <w:rsid w:val="0006777C"/>
    <w:rsid w:val="00067FE2"/>
    <w:rsid w:val="00070378"/>
    <w:rsid w:val="00070CB1"/>
    <w:rsid w:val="00070E4C"/>
    <w:rsid w:val="00071034"/>
    <w:rsid w:val="0007118F"/>
    <w:rsid w:val="000715BD"/>
    <w:rsid w:val="000716FB"/>
    <w:rsid w:val="00071E9B"/>
    <w:rsid w:val="000721FD"/>
    <w:rsid w:val="000725C2"/>
    <w:rsid w:val="00072E75"/>
    <w:rsid w:val="00072EFA"/>
    <w:rsid w:val="00072F99"/>
    <w:rsid w:val="00073281"/>
    <w:rsid w:val="00073785"/>
    <w:rsid w:val="00074375"/>
    <w:rsid w:val="000743A0"/>
    <w:rsid w:val="0007483C"/>
    <w:rsid w:val="00074BF5"/>
    <w:rsid w:val="000752CD"/>
    <w:rsid w:val="000753BC"/>
    <w:rsid w:val="00075680"/>
    <w:rsid w:val="0007590A"/>
    <w:rsid w:val="00075999"/>
    <w:rsid w:val="000759BF"/>
    <w:rsid w:val="00075C16"/>
    <w:rsid w:val="00075D6B"/>
    <w:rsid w:val="00076473"/>
    <w:rsid w:val="00076AD5"/>
    <w:rsid w:val="00076FBC"/>
    <w:rsid w:val="00076FD0"/>
    <w:rsid w:val="0007747E"/>
    <w:rsid w:val="0007756B"/>
    <w:rsid w:val="00077579"/>
    <w:rsid w:val="000775D1"/>
    <w:rsid w:val="000776CD"/>
    <w:rsid w:val="00077986"/>
    <w:rsid w:val="000805B2"/>
    <w:rsid w:val="00080786"/>
    <w:rsid w:val="00080C34"/>
    <w:rsid w:val="00080D68"/>
    <w:rsid w:val="00080D74"/>
    <w:rsid w:val="00080E27"/>
    <w:rsid w:val="000812A3"/>
    <w:rsid w:val="000814B2"/>
    <w:rsid w:val="00081534"/>
    <w:rsid w:val="00081BAB"/>
    <w:rsid w:val="00081DED"/>
    <w:rsid w:val="00082152"/>
    <w:rsid w:val="000825BC"/>
    <w:rsid w:val="000826FF"/>
    <w:rsid w:val="00082A49"/>
    <w:rsid w:val="00082E0C"/>
    <w:rsid w:val="00082F4C"/>
    <w:rsid w:val="00083322"/>
    <w:rsid w:val="00083391"/>
    <w:rsid w:val="00083760"/>
    <w:rsid w:val="00083788"/>
    <w:rsid w:val="000839CE"/>
    <w:rsid w:val="00083E97"/>
    <w:rsid w:val="00083EBD"/>
    <w:rsid w:val="00084255"/>
    <w:rsid w:val="00084908"/>
    <w:rsid w:val="00085201"/>
    <w:rsid w:val="00085211"/>
    <w:rsid w:val="00085239"/>
    <w:rsid w:val="0008579B"/>
    <w:rsid w:val="000862BA"/>
    <w:rsid w:val="00086A02"/>
    <w:rsid w:val="00086B50"/>
    <w:rsid w:val="00086C4D"/>
    <w:rsid w:val="00086CF2"/>
    <w:rsid w:val="0008731C"/>
    <w:rsid w:val="0008760B"/>
    <w:rsid w:val="00087881"/>
    <w:rsid w:val="0008791E"/>
    <w:rsid w:val="00087BAB"/>
    <w:rsid w:val="00087E29"/>
    <w:rsid w:val="00087F91"/>
    <w:rsid w:val="00090228"/>
    <w:rsid w:val="00090573"/>
    <w:rsid w:val="00090586"/>
    <w:rsid w:val="000908BC"/>
    <w:rsid w:val="000908EE"/>
    <w:rsid w:val="000909E2"/>
    <w:rsid w:val="00090E2A"/>
    <w:rsid w:val="00090F31"/>
    <w:rsid w:val="00091714"/>
    <w:rsid w:val="00091C08"/>
    <w:rsid w:val="00091F1F"/>
    <w:rsid w:val="000921E3"/>
    <w:rsid w:val="00092334"/>
    <w:rsid w:val="00092654"/>
    <w:rsid w:val="000931C3"/>
    <w:rsid w:val="0009374B"/>
    <w:rsid w:val="00093B23"/>
    <w:rsid w:val="00093DE1"/>
    <w:rsid w:val="00093EA6"/>
    <w:rsid w:val="0009437A"/>
    <w:rsid w:val="000943A7"/>
    <w:rsid w:val="00094785"/>
    <w:rsid w:val="000947B7"/>
    <w:rsid w:val="00094977"/>
    <w:rsid w:val="00094CFE"/>
    <w:rsid w:val="00094D56"/>
    <w:rsid w:val="00095127"/>
    <w:rsid w:val="00095671"/>
    <w:rsid w:val="00095920"/>
    <w:rsid w:val="00095D6E"/>
    <w:rsid w:val="00095F53"/>
    <w:rsid w:val="0009612D"/>
    <w:rsid w:val="00096502"/>
    <w:rsid w:val="0009653B"/>
    <w:rsid w:val="000967BD"/>
    <w:rsid w:val="0009680E"/>
    <w:rsid w:val="000968D8"/>
    <w:rsid w:val="00096FF3"/>
    <w:rsid w:val="0009709B"/>
    <w:rsid w:val="00097215"/>
    <w:rsid w:val="000972CD"/>
    <w:rsid w:val="000979F0"/>
    <w:rsid w:val="00097AE8"/>
    <w:rsid w:val="00097C91"/>
    <w:rsid w:val="00097D90"/>
    <w:rsid w:val="000A0253"/>
    <w:rsid w:val="000A02DC"/>
    <w:rsid w:val="000A02E0"/>
    <w:rsid w:val="000A0CA1"/>
    <w:rsid w:val="000A0E99"/>
    <w:rsid w:val="000A1003"/>
    <w:rsid w:val="000A1882"/>
    <w:rsid w:val="000A1AD3"/>
    <w:rsid w:val="000A1B13"/>
    <w:rsid w:val="000A1D49"/>
    <w:rsid w:val="000A2131"/>
    <w:rsid w:val="000A2166"/>
    <w:rsid w:val="000A23B7"/>
    <w:rsid w:val="000A2D27"/>
    <w:rsid w:val="000A2D70"/>
    <w:rsid w:val="000A310F"/>
    <w:rsid w:val="000A336F"/>
    <w:rsid w:val="000A34D8"/>
    <w:rsid w:val="000A3561"/>
    <w:rsid w:val="000A3A3A"/>
    <w:rsid w:val="000A3ACB"/>
    <w:rsid w:val="000A3CB8"/>
    <w:rsid w:val="000A3F86"/>
    <w:rsid w:val="000A4492"/>
    <w:rsid w:val="000A47AC"/>
    <w:rsid w:val="000A49DE"/>
    <w:rsid w:val="000A4B74"/>
    <w:rsid w:val="000A52B9"/>
    <w:rsid w:val="000A54DF"/>
    <w:rsid w:val="000A57C8"/>
    <w:rsid w:val="000A5AAA"/>
    <w:rsid w:val="000A5AE2"/>
    <w:rsid w:val="000A61CB"/>
    <w:rsid w:val="000A6368"/>
    <w:rsid w:val="000A64B8"/>
    <w:rsid w:val="000A6788"/>
    <w:rsid w:val="000A6AC6"/>
    <w:rsid w:val="000A6CFE"/>
    <w:rsid w:val="000A6E10"/>
    <w:rsid w:val="000A6FDD"/>
    <w:rsid w:val="000A7760"/>
    <w:rsid w:val="000A7C88"/>
    <w:rsid w:val="000A7D5C"/>
    <w:rsid w:val="000A7E17"/>
    <w:rsid w:val="000B016D"/>
    <w:rsid w:val="000B0173"/>
    <w:rsid w:val="000B02C2"/>
    <w:rsid w:val="000B081C"/>
    <w:rsid w:val="000B10AB"/>
    <w:rsid w:val="000B1402"/>
    <w:rsid w:val="000B17A1"/>
    <w:rsid w:val="000B1CD3"/>
    <w:rsid w:val="000B1D11"/>
    <w:rsid w:val="000B2074"/>
    <w:rsid w:val="000B256B"/>
    <w:rsid w:val="000B28FA"/>
    <w:rsid w:val="000B2A25"/>
    <w:rsid w:val="000B2AAA"/>
    <w:rsid w:val="000B2B30"/>
    <w:rsid w:val="000B32D4"/>
    <w:rsid w:val="000B38DA"/>
    <w:rsid w:val="000B3F37"/>
    <w:rsid w:val="000B446D"/>
    <w:rsid w:val="000B48A8"/>
    <w:rsid w:val="000B49D7"/>
    <w:rsid w:val="000B5246"/>
    <w:rsid w:val="000B53AF"/>
    <w:rsid w:val="000B546F"/>
    <w:rsid w:val="000B569D"/>
    <w:rsid w:val="000B5E69"/>
    <w:rsid w:val="000B60B9"/>
    <w:rsid w:val="000B65BE"/>
    <w:rsid w:val="000B667A"/>
    <w:rsid w:val="000B6B8B"/>
    <w:rsid w:val="000B6BDF"/>
    <w:rsid w:val="000B71B6"/>
    <w:rsid w:val="000B7387"/>
    <w:rsid w:val="000B757C"/>
    <w:rsid w:val="000B76BB"/>
    <w:rsid w:val="000B7D5E"/>
    <w:rsid w:val="000C0061"/>
    <w:rsid w:val="000C061A"/>
    <w:rsid w:val="000C0E1F"/>
    <w:rsid w:val="000C133A"/>
    <w:rsid w:val="000C143C"/>
    <w:rsid w:val="000C1DBD"/>
    <w:rsid w:val="000C1F69"/>
    <w:rsid w:val="000C2DE1"/>
    <w:rsid w:val="000C2F6F"/>
    <w:rsid w:val="000C393F"/>
    <w:rsid w:val="000C3987"/>
    <w:rsid w:val="000C3EB8"/>
    <w:rsid w:val="000C3F16"/>
    <w:rsid w:val="000C44B7"/>
    <w:rsid w:val="000C4C76"/>
    <w:rsid w:val="000C550B"/>
    <w:rsid w:val="000C5669"/>
    <w:rsid w:val="000C5759"/>
    <w:rsid w:val="000C59A5"/>
    <w:rsid w:val="000C5B11"/>
    <w:rsid w:val="000C5E7D"/>
    <w:rsid w:val="000C65B6"/>
    <w:rsid w:val="000C65D1"/>
    <w:rsid w:val="000C673C"/>
    <w:rsid w:val="000C69F8"/>
    <w:rsid w:val="000C6C96"/>
    <w:rsid w:val="000C71D9"/>
    <w:rsid w:val="000C7315"/>
    <w:rsid w:val="000C7C3E"/>
    <w:rsid w:val="000C7F8F"/>
    <w:rsid w:val="000D0023"/>
    <w:rsid w:val="000D037E"/>
    <w:rsid w:val="000D063F"/>
    <w:rsid w:val="000D0A0F"/>
    <w:rsid w:val="000D0AB8"/>
    <w:rsid w:val="000D0BCC"/>
    <w:rsid w:val="000D0F9A"/>
    <w:rsid w:val="000D148D"/>
    <w:rsid w:val="000D14EB"/>
    <w:rsid w:val="000D1610"/>
    <w:rsid w:val="000D1737"/>
    <w:rsid w:val="000D199E"/>
    <w:rsid w:val="000D1B7E"/>
    <w:rsid w:val="000D206C"/>
    <w:rsid w:val="000D23C1"/>
    <w:rsid w:val="000D23F0"/>
    <w:rsid w:val="000D2AE0"/>
    <w:rsid w:val="000D2EA5"/>
    <w:rsid w:val="000D335D"/>
    <w:rsid w:val="000D35D4"/>
    <w:rsid w:val="000D362A"/>
    <w:rsid w:val="000D37FA"/>
    <w:rsid w:val="000D395D"/>
    <w:rsid w:val="000D3A6C"/>
    <w:rsid w:val="000D4324"/>
    <w:rsid w:val="000D45BB"/>
    <w:rsid w:val="000D46EE"/>
    <w:rsid w:val="000D4ABD"/>
    <w:rsid w:val="000D4DE6"/>
    <w:rsid w:val="000D4DFF"/>
    <w:rsid w:val="000D5094"/>
    <w:rsid w:val="000D5428"/>
    <w:rsid w:val="000D55EA"/>
    <w:rsid w:val="000D5711"/>
    <w:rsid w:val="000D59D6"/>
    <w:rsid w:val="000D5A91"/>
    <w:rsid w:val="000D5AB0"/>
    <w:rsid w:val="000D5AD1"/>
    <w:rsid w:val="000D5C0C"/>
    <w:rsid w:val="000D5E4D"/>
    <w:rsid w:val="000D5F11"/>
    <w:rsid w:val="000D697E"/>
    <w:rsid w:val="000D6B62"/>
    <w:rsid w:val="000D6E96"/>
    <w:rsid w:val="000D7268"/>
    <w:rsid w:val="000D729D"/>
    <w:rsid w:val="000D73C4"/>
    <w:rsid w:val="000D74D7"/>
    <w:rsid w:val="000D7566"/>
    <w:rsid w:val="000D75CC"/>
    <w:rsid w:val="000D7783"/>
    <w:rsid w:val="000D79CA"/>
    <w:rsid w:val="000D7A1D"/>
    <w:rsid w:val="000D7B5E"/>
    <w:rsid w:val="000D7C7C"/>
    <w:rsid w:val="000D7D39"/>
    <w:rsid w:val="000D7EF2"/>
    <w:rsid w:val="000E011D"/>
    <w:rsid w:val="000E0A57"/>
    <w:rsid w:val="000E0B1B"/>
    <w:rsid w:val="000E0C8A"/>
    <w:rsid w:val="000E14B9"/>
    <w:rsid w:val="000E15FE"/>
    <w:rsid w:val="000E182B"/>
    <w:rsid w:val="000E1A49"/>
    <w:rsid w:val="000E1E8E"/>
    <w:rsid w:val="000E1EF9"/>
    <w:rsid w:val="000E20F3"/>
    <w:rsid w:val="000E24CC"/>
    <w:rsid w:val="000E279B"/>
    <w:rsid w:val="000E2AC1"/>
    <w:rsid w:val="000E2B02"/>
    <w:rsid w:val="000E2D8C"/>
    <w:rsid w:val="000E3075"/>
    <w:rsid w:val="000E3229"/>
    <w:rsid w:val="000E3358"/>
    <w:rsid w:val="000E3681"/>
    <w:rsid w:val="000E38ED"/>
    <w:rsid w:val="000E39F1"/>
    <w:rsid w:val="000E3F84"/>
    <w:rsid w:val="000E4212"/>
    <w:rsid w:val="000E471D"/>
    <w:rsid w:val="000E48CD"/>
    <w:rsid w:val="000E4C9B"/>
    <w:rsid w:val="000E4D01"/>
    <w:rsid w:val="000E5505"/>
    <w:rsid w:val="000E5654"/>
    <w:rsid w:val="000E5830"/>
    <w:rsid w:val="000E5C4E"/>
    <w:rsid w:val="000E633D"/>
    <w:rsid w:val="000E63A0"/>
    <w:rsid w:val="000E65A7"/>
    <w:rsid w:val="000E6635"/>
    <w:rsid w:val="000E6F62"/>
    <w:rsid w:val="000E7535"/>
    <w:rsid w:val="000E79AE"/>
    <w:rsid w:val="000E7F51"/>
    <w:rsid w:val="000F00D8"/>
    <w:rsid w:val="000F036B"/>
    <w:rsid w:val="000F04CE"/>
    <w:rsid w:val="000F06D8"/>
    <w:rsid w:val="000F095B"/>
    <w:rsid w:val="000F0BE4"/>
    <w:rsid w:val="000F1287"/>
    <w:rsid w:val="000F13C4"/>
    <w:rsid w:val="000F13D7"/>
    <w:rsid w:val="000F17E4"/>
    <w:rsid w:val="000F1B0F"/>
    <w:rsid w:val="000F1CF3"/>
    <w:rsid w:val="000F1F87"/>
    <w:rsid w:val="000F203A"/>
    <w:rsid w:val="000F20CD"/>
    <w:rsid w:val="000F21E3"/>
    <w:rsid w:val="000F2965"/>
    <w:rsid w:val="000F2987"/>
    <w:rsid w:val="000F2F75"/>
    <w:rsid w:val="000F30B0"/>
    <w:rsid w:val="000F30EA"/>
    <w:rsid w:val="000F315D"/>
    <w:rsid w:val="000F34C7"/>
    <w:rsid w:val="000F36E9"/>
    <w:rsid w:val="000F392A"/>
    <w:rsid w:val="000F3B40"/>
    <w:rsid w:val="000F3FFF"/>
    <w:rsid w:val="000F42EA"/>
    <w:rsid w:val="000F4AD8"/>
    <w:rsid w:val="000F4C1A"/>
    <w:rsid w:val="000F4CAF"/>
    <w:rsid w:val="000F4F44"/>
    <w:rsid w:val="000F4FA9"/>
    <w:rsid w:val="000F52FB"/>
    <w:rsid w:val="000F53CB"/>
    <w:rsid w:val="000F5474"/>
    <w:rsid w:val="000F56C7"/>
    <w:rsid w:val="000F5A79"/>
    <w:rsid w:val="000F61C4"/>
    <w:rsid w:val="000F628F"/>
    <w:rsid w:val="000F646B"/>
    <w:rsid w:val="000F64E2"/>
    <w:rsid w:val="000F6646"/>
    <w:rsid w:val="000F6881"/>
    <w:rsid w:val="000F6A40"/>
    <w:rsid w:val="000F6C32"/>
    <w:rsid w:val="000F6DB3"/>
    <w:rsid w:val="000F6E58"/>
    <w:rsid w:val="000F77C9"/>
    <w:rsid w:val="00100097"/>
    <w:rsid w:val="001000E9"/>
    <w:rsid w:val="00100169"/>
    <w:rsid w:val="001001C4"/>
    <w:rsid w:val="0010067A"/>
    <w:rsid w:val="00100880"/>
    <w:rsid w:val="00100940"/>
    <w:rsid w:val="00100CA1"/>
    <w:rsid w:val="00101436"/>
    <w:rsid w:val="00101489"/>
    <w:rsid w:val="00101513"/>
    <w:rsid w:val="00101A0E"/>
    <w:rsid w:val="00101ACE"/>
    <w:rsid w:val="00101C0F"/>
    <w:rsid w:val="00101DAD"/>
    <w:rsid w:val="00102147"/>
    <w:rsid w:val="001021B6"/>
    <w:rsid w:val="00102D2E"/>
    <w:rsid w:val="0010341A"/>
    <w:rsid w:val="00103658"/>
    <w:rsid w:val="0010366C"/>
    <w:rsid w:val="00103DDC"/>
    <w:rsid w:val="00104058"/>
    <w:rsid w:val="0010405D"/>
    <w:rsid w:val="0010413F"/>
    <w:rsid w:val="00104195"/>
    <w:rsid w:val="00104228"/>
    <w:rsid w:val="0010476C"/>
    <w:rsid w:val="00104871"/>
    <w:rsid w:val="00104A80"/>
    <w:rsid w:val="00104E30"/>
    <w:rsid w:val="001050B7"/>
    <w:rsid w:val="0010521E"/>
    <w:rsid w:val="001052CF"/>
    <w:rsid w:val="0010537A"/>
    <w:rsid w:val="0010543D"/>
    <w:rsid w:val="0010568A"/>
    <w:rsid w:val="00105748"/>
    <w:rsid w:val="00105820"/>
    <w:rsid w:val="0010593E"/>
    <w:rsid w:val="00105CEE"/>
    <w:rsid w:val="00106296"/>
    <w:rsid w:val="00106593"/>
    <w:rsid w:val="0010660E"/>
    <w:rsid w:val="00106718"/>
    <w:rsid w:val="001067DB"/>
    <w:rsid w:val="001069B2"/>
    <w:rsid w:val="00106A95"/>
    <w:rsid w:val="00106CC3"/>
    <w:rsid w:val="00106E7E"/>
    <w:rsid w:val="001074D1"/>
    <w:rsid w:val="00107600"/>
    <w:rsid w:val="00107C26"/>
    <w:rsid w:val="001107FE"/>
    <w:rsid w:val="00110F4C"/>
    <w:rsid w:val="00110FBF"/>
    <w:rsid w:val="00111169"/>
    <w:rsid w:val="00111197"/>
    <w:rsid w:val="0011122A"/>
    <w:rsid w:val="001112E9"/>
    <w:rsid w:val="00111481"/>
    <w:rsid w:val="0011156C"/>
    <w:rsid w:val="001115C0"/>
    <w:rsid w:val="001115F4"/>
    <w:rsid w:val="001118AA"/>
    <w:rsid w:val="00111AD9"/>
    <w:rsid w:val="00111D19"/>
    <w:rsid w:val="00111D2C"/>
    <w:rsid w:val="0011234A"/>
    <w:rsid w:val="00112509"/>
    <w:rsid w:val="00112B35"/>
    <w:rsid w:val="00112B8F"/>
    <w:rsid w:val="00112C89"/>
    <w:rsid w:val="00112D41"/>
    <w:rsid w:val="001134DA"/>
    <w:rsid w:val="0011368C"/>
    <w:rsid w:val="0011372B"/>
    <w:rsid w:val="001138BF"/>
    <w:rsid w:val="00113D8F"/>
    <w:rsid w:val="00113FF1"/>
    <w:rsid w:val="001140FA"/>
    <w:rsid w:val="001141CF"/>
    <w:rsid w:val="00114379"/>
    <w:rsid w:val="001146A3"/>
    <w:rsid w:val="001146C6"/>
    <w:rsid w:val="00114776"/>
    <w:rsid w:val="001147B8"/>
    <w:rsid w:val="00114949"/>
    <w:rsid w:val="00114A39"/>
    <w:rsid w:val="00114E61"/>
    <w:rsid w:val="00114EA7"/>
    <w:rsid w:val="0011536C"/>
    <w:rsid w:val="00115716"/>
    <w:rsid w:val="0011584C"/>
    <w:rsid w:val="001159D0"/>
    <w:rsid w:val="00115D19"/>
    <w:rsid w:val="00115D70"/>
    <w:rsid w:val="00115F76"/>
    <w:rsid w:val="0011638E"/>
    <w:rsid w:val="0011677E"/>
    <w:rsid w:val="00116C09"/>
    <w:rsid w:val="00116EBA"/>
    <w:rsid w:val="00116F22"/>
    <w:rsid w:val="001176C8"/>
    <w:rsid w:val="00117746"/>
    <w:rsid w:val="00117957"/>
    <w:rsid w:val="00117B90"/>
    <w:rsid w:val="00117C94"/>
    <w:rsid w:val="0012022B"/>
    <w:rsid w:val="001202A3"/>
    <w:rsid w:val="001203DB"/>
    <w:rsid w:val="0012079F"/>
    <w:rsid w:val="001207F3"/>
    <w:rsid w:val="00120C4E"/>
    <w:rsid w:val="00120D2A"/>
    <w:rsid w:val="00120D2B"/>
    <w:rsid w:val="00121897"/>
    <w:rsid w:val="00121AF7"/>
    <w:rsid w:val="00121E20"/>
    <w:rsid w:val="00121FDE"/>
    <w:rsid w:val="00122581"/>
    <w:rsid w:val="00122842"/>
    <w:rsid w:val="00122EB3"/>
    <w:rsid w:val="0012321A"/>
    <w:rsid w:val="00123236"/>
    <w:rsid w:val="001233C3"/>
    <w:rsid w:val="0012343D"/>
    <w:rsid w:val="0012345C"/>
    <w:rsid w:val="001235C4"/>
    <w:rsid w:val="00123975"/>
    <w:rsid w:val="00123A55"/>
    <w:rsid w:val="00123DED"/>
    <w:rsid w:val="00123EA5"/>
    <w:rsid w:val="00124150"/>
    <w:rsid w:val="001241B0"/>
    <w:rsid w:val="0012423A"/>
    <w:rsid w:val="0012467D"/>
    <w:rsid w:val="001246EC"/>
    <w:rsid w:val="001249BA"/>
    <w:rsid w:val="001249D7"/>
    <w:rsid w:val="00124B40"/>
    <w:rsid w:val="00124C33"/>
    <w:rsid w:val="00124E10"/>
    <w:rsid w:val="00125078"/>
    <w:rsid w:val="00125285"/>
    <w:rsid w:val="001252FE"/>
    <w:rsid w:val="00125658"/>
    <w:rsid w:val="0012579C"/>
    <w:rsid w:val="001257E6"/>
    <w:rsid w:val="00125AD7"/>
    <w:rsid w:val="0012613D"/>
    <w:rsid w:val="0012634E"/>
    <w:rsid w:val="0012697D"/>
    <w:rsid w:val="00126C38"/>
    <w:rsid w:val="00126C3C"/>
    <w:rsid w:val="0012722E"/>
    <w:rsid w:val="001273B3"/>
    <w:rsid w:val="0012748A"/>
    <w:rsid w:val="001274AC"/>
    <w:rsid w:val="001275E6"/>
    <w:rsid w:val="00127DE2"/>
    <w:rsid w:val="00127E98"/>
    <w:rsid w:val="00127F28"/>
    <w:rsid w:val="0013014D"/>
    <w:rsid w:val="001301E5"/>
    <w:rsid w:val="001302C8"/>
    <w:rsid w:val="00130714"/>
    <w:rsid w:val="00130750"/>
    <w:rsid w:val="00130953"/>
    <w:rsid w:val="00130EFD"/>
    <w:rsid w:val="00130F15"/>
    <w:rsid w:val="00131683"/>
    <w:rsid w:val="001316D9"/>
    <w:rsid w:val="00131AC6"/>
    <w:rsid w:val="00131B2C"/>
    <w:rsid w:val="00131B43"/>
    <w:rsid w:val="001320F7"/>
    <w:rsid w:val="001321CE"/>
    <w:rsid w:val="001322B0"/>
    <w:rsid w:val="00132692"/>
    <w:rsid w:val="00132767"/>
    <w:rsid w:val="00132917"/>
    <w:rsid w:val="00132A30"/>
    <w:rsid w:val="00132B28"/>
    <w:rsid w:val="00132D74"/>
    <w:rsid w:val="00132E7E"/>
    <w:rsid w:val="0013334C"/>
    <w:rsid w:val="0013336C"/>
    <w:rsid w:val="0013344F"/>
    <w:rsid w:val="0013359C"/>
    <w:rsid w:val="00133751"/>
    <w:rsid w:val="00133CA0"/>
    <w:rsid w:val="00133D0D"/>
    <w:rsid w:val="00133EBD"/>
    <w:rsid w:val="001345D5"/>
    <w:rsid w:val="0013469A"/>
    <w:rsid w:val="0013485A"/>
    <w:rsid w:val="001348C5"/>
    <w:rsid w:val="00134909"/>
    <w:rsid w:val="00135015"/>
    <w:rsid w:val="00135095"/>
    <w:rsid w:val="001352A6"/>
    <w:rsid w:val="00135485"/>
    <w:rsid w:val="0013563A"/>
    <w:rsid w:val="00135829"/>
    <w:rsid w:val="001358A7"/>
    <w:rsid w:val="001358F4"/>
    <w:rsid w:val="0013612A"/>
    <w:rsid w:val="00136998"/>
    <w:rsid w:val="00136AAD"/>
    <w:rsid w:val="00136BA1"/>
    <w:rsid w:val="00136DF8"/>
    <w:rsid w:val="00137280"/>
    <w:rsid w:val="00137288"/>
    <w:rsid w:val="00137364"/>
    <w:rsid w:val="00137480"/>
    <w:rsid w:val="0013763D"/>
    <w:rsid w:val="001376F7"/>
    <w:rsid w:val="001377C3"/>
    <w:rsid w:val="00137A97"/>
    <w:rsid w:val="00137DFB"/>
    <w:rsid w:val="00140608"/>
    <w:rsid w:val="0014073C"/>
    <w:rsid w:val="00140762"/>
    <w:rsid w:val="001407B3"/>
    <w:rsid w:val="00140912"/>
    <w:rsid w:val="00140E5E"/>
    <w:rsid w:val="001410F1"/>
    <w:rsid w:val="001411F6"/>
    <w:rsid w:val="00141323"/>
    <w:rsid w:val="001414D7"/>
    <w:rsid w:val="001418FE"/>
    <w:rsid w:val="00141907"/>
    <w:rsid w:val="00141E46"/>
    <w:rsid w:val="0014206B"/>
    <w:rsid w:val="00142093"/>
    <w:rsid w:val="001426EA"/>
    <w:rsid w:val="0014297C"/>
    <w:rsid w:val="00142D73"/>
    <w:rsid w:val="00142E42"/>
    <w:rsid w:val="00142F87"/>
    <w:rsid w:val="001433C9"/>
    <w:rsid w:val="001436D8"/>
    <w:rsid w:val="0014371C"/>
    <w:rsid w:val="00143932"/>
    <w:rsid w:val="00143E78"/>
    <w:rsid w:val="00143FFE"/>
    <w:rsid w:val="001445AA"/>
    <w:rsid w:val="0014471E"/>
    <w:rsid w:val="0014491B"/>
    <w:rsid w:val="001449F4"/>
    <w:rsid w:val="00144B3F"/>
    <w:rsid w:val="00144E04"/>
    <w:rsid w:val="0014519B"/>
    <w:rsid w:val="001454C4"/>
    <w:rsid w:val="00145723"/>
    <w:rsid w:val="00145CA5"/>
    <w:rsid w:val="00146129"/>
    <w:rsid w:val="0014624C"/>
    <w:rsid w:val="00146377"/>
    <w:rsid w:val="0014652F"/>
    <w:rsid w:val="001466F4"/>
    <w:rsid w:val="001468E3"/>
    <w:rsid w:val="00146AFF"/>
    <w:rsid w:val="00146BC8"/>
    <w:rsid w:val="00146EDA"/>
    <w:rsid w:val="001472C2"/>
    <w:rsid w:val="001477C4"/>
    <w:rsid w:val="00147806"/>
    <w:rsid w:val="00147D65"/>
    <w:rsid w:val="00147D91"/>
    <w:rsid w:val="001506DA"/>
    <w:rsid w:val="001508E1"/>
    <w:rsid w:val="00150B25"/>
    <w:rsid w:val="00150BAF"/>
    <w:rsid w:val="00150C26"/>
    <w:rsid w:val="00150CD5"/>
    <w:rsid w:val="00150EC3"/>
    <w:rsid w:val="00151096"/>
    <w:rsid w:val="001510B6"/>
    <w:rsid w:val="001510BE"/>
    <w:rsid w:val="001510ED"/>
    <w:rsid w:val="00151805"/>
    <w:rsid w:val="001518AA"/>
    <w:rsid w:val="00151B90"/>
    <w:rsid w:val="00152066"/>
    <w:rsid w:val="001526CA"/>
    <w:rsid w:val="0015289B"/>
    <w:rsid w:val="0015294D"/>
    <w:rsid w:val="00152965"/>
    <w:rsid w:val="00152A3B"/>
    <w:rsid w:val="00153021"/>
    <w:rsid w:val="001531CD"/>
    <w:rsid w:val="001531FD"/>
    <w:rsid w:val="0015347E"/>
    <w:rsid w:val="00153A48"/>
    <w:rsid w:val="00153A6B"/>
    <w:rsid w:val="00153EEF"/>
    <w:rsid w:val="00153F29"/>
    <w:rsid w:val="001544AB"/>
    <w:rsid w:val="00154620"/>
    <w:rsid w:val="00154A24"/>
    <w:rsid w:val="00154B50"/>
    <w:rsid w:val="00154E96"/>
    <w:rsid w:val="0015583E"/>
    <w:rsid w:val="00155F7A"/>
    <w:rsid w:val="00156260"/>
    <w:rsid w:val="0015674F"/>
    <w:rsid w:val="00157966"/>
    <w:rsid w:val="0016019C"/>
    <w:rsid w:val="00160674"/>
    <w:rsid w:val="00160786"/>
    <w:rsid w:val="0016079B"/>
    <w:rsid w:val="001618A3"/>
    <w:rsid w:val="0016207A"/>
    <w:rsid w:val="00162262"/>
    <w:rsid w:val="00162BD5"/>
    <w:rsid w:val="00162CF1"/>
    <w:rsid w:val="00162F82"/>
    <w:rsid w:val="001630E4"/>
    <w:rsid w:val="001635C6"/>
    <w:rsid w:val="001639BC"/>
    <w:rsid w:val="001639E6"/>
    <w:rsid w:val="00163AFC"/>
    <w:rsid w:val="001645AA"/>
    <w:rsid w:val="00164646"/>
    <w:rsid w:val="001646C3"/>
    <w:rsid w:val="001647FA"/>
    <w:rsid w:val="001649D4"/>
    <w:rsid w:val="00164C22"/>
    <w:rsid w:val="00165137"/>
    <w:rsid w:val="00166305"/>
    <w:rsid w:val="0016634F"/>
    <w:rsid w:val="0016683C"/>
    <w:rsid w:val="001669F9"/>
    <w:rsid w:val="00166B63"/>
    <w:rsid w:val="00166F40"/>
    <w:rsid w:val="0016700E"/>
    <w:rsid w:val="0016711A"/>
    <w:rsid w:val="0016764C"/>
    <w:rsid w:val="00167709"/>
    <w:rsid w:val="00167713"/>
    <w:rsid w:val="00167806"/>
    <w:rsid w:val="00170397"/>
    <w:rsid w:val="001706E4"/>
    <w:rsid w:val="001708B1"/>
    <w:rsid w:val="001708D0"/>
    <w:rsid w:val="00170CA9"/>
    <w:rsid w:val="0017100C"/>
    <w:rsid w:val="00171074"/>
    <w:rsid w:val="00171730"/>
    <w:rsid w:val="001718B8"/>
    <w:rsid w:val="00171944"/>
    <w:rsid w:val="0017197D"/>
    <w:rsid w:val="00171D7E"/>
    <w:rsid w:val="00171F14"/>
    <w:rsid w:val="0017226B"/>
    <w:rsid w:val="001728E0"/>
    <w:rsid w:val="00172903"/>
    <w:rsid w:val="001729E1"/>
    <w:rsid w:val="00172B61"/>
    <w:rsid w:val="00172C20"/>
    <w:rsid w:val="001737DD"/>
    <w:rsid w:val="00173869"/>
    <w:rsid w:val="001738A5"/>
    <w:rsid w:val="00173A00"/>
    <w:rsid w:val="00173DB6"/>
    <w:rsid w:val="00174104"/>
    <w:rsid w:val="0017413F"/>
    <w:rsid w:val="0017440C"/>
    <w:rsid w:val="00174653"/>
    <w:rsid w:val="001748CD"/>
    <w:rsid w:val="00174BE4"/>
    <w:rsid w:val="00174DDB"/>
    <w:rsid w:val="00174E20"/>
    <w:rsid w:val="00174EAE"/>
    <w:rsid w:val="00174F2F"/>
    <w:rsid w:val="00175152"/>
    <w:rsid w:val="001752EC"/>
    <w:rsid w:val="00175B5A"/>
    <w:rsid w:val="00175F2D"/>
    <w:rsid w:val="001761B0"/>
    <w:rsid w:val="00176214"/>
    <w:rsid w:val="00176414"/>
    <w:rsid w:val="001764FD"/>
    <w:rsid w:val="0017678E"/>
    <w:rsid w:val="00176BC5"/>
    <w:rsid w:val="00176F85"/>
    <w:rsid w:val="00177036"/>
    <w:rsid w:val="0017714C"/>
    <w:rsid w:val="0017722E"/>
    <w:rsid w:val="00177711"/>
    <w:rsid w:val="001779DD"/>
    <w:rsid w:val="00177A0D"/>
    <w:rsid w:val="00177A38"/>
    <w:rsid w:val="00177D74"/>
    <w:rsid w:val="00177DFF"/>
    <w:rsid w:val="00177EBD"/>
    <w:rsid w:val="00177EF8"/>
    <w:rsid w:val="00177F52"/>
    <w:rsid w:val="001800DB"/>
    <w:rsid w:val="00180149"/>
    <w:rsid w:val="0018016C"/>
    <w:rsid w:val="001804F1"/>
    <w:rsid w:val="001809D8"/>
    <w:rsid w:val="00180E60"/>
    <w:rsid w:val="00180F58"/>
    <w:rsid w:val="001815C6"/>
    <w:rsid w:val="001817BA"/>
    <w:rsid w:val="00181B3A"/>
    <w:rsid w:val="001820B2"/>
    <w:rsid w:val="001821E9"/>
    <w:rsid w:val="00182608"/>
    <w:rsid w:val="00182649"/>
    <w:rsid w:val="001827D9"/>
    <w:rsid w:val="001829B5"/>
    <w:rsid w:val="00182E75"/>
    <w:rsid w:val="00182E85"/>
    <w:rsid w:val="00183620"/>
    <w:rsid w:val="001836DF"/>
    <w:rsid w:val="00183CC6"/>
    <w:rsid w:val="00183D5F"/>
    <w:rsid w:val="00183D8A"/>
    <w:rsid w:val="00183E8B"/>
    <w:rsid w:val="00183F11"/>
    <w:rsid w:val="001840F5"/>
    <w:rsid w:val="00184319"/>
    <w:rsid w:val="00184BE1"/>
    <w:rsid w:val="00184DAB"/>
    <w:rsid w:val="00184F51"/>
    <w:rsid w:val="00185257"/>
    <w:rsid w:val="00185E59"/>
    <w:rsid w:val="00185E97"/>
    <w:rsid w:val="00185EB7"/>
    <w:rsid w:val="00185F10"/>
    <w:rsid w:val="00186395"/>
    <w:rsid w:val="0018691B"/>
    <w:rsid w:val="00186B2E"/>
    <w:rsid w:val="00186B4D"/>
    <w:rsid w:val="0018767B"/>
    <w:rsid w:val="00190141"/>
    <w:rsid w:val="00190307"/>
    <w:rsid w:val="00190731"/>
    <w:rsid w:val="00190927"/>
    <w:rsid w:val="00190ABE"/>
    <w:rsid w:val="00190BD5"/>
    <w:rsid w:val="001912D1"/>
    <w:rsid w:val="001913CB"/>
    <w:rsid w:val="00191727"/>
    <w:rsid w:val="00191830"/>
    <w:rsid w:val="00191A2B"/>
    <w:rsid w:val="00191EBF"/>
    <w:rsid w:val="001925E5"/>
    <w:rsid w:val="00192CB0"/>
    <w:rsid w:val="00192D98"/>
    <w:rsid w:val="0019344B"/>
    <w:rsid w:val="001934C1"/>
    <w:rsid w:val="001937C1"/>
    <w:rsid w:val="001938EA"/>
    <w:rsid w:val="00193987"/>
    <w:rsid w:val="00194465"/>
    <w:rsid w:val="00194A69"/>
    <w:rsid w:val="00194CE7"/>
    <w:rsid w:val="00194FBD"/>
    <w:rsid w:val="0019573B"/>
    <w:rsid w:val="00195761"/>
    <w:rsid w:val="0019592C"/>
    <w:rsid w:val="00195B9A"/>
    <w:rsid w:val="00196085"/>
    <w:rsid w:val="00196A48"/>
    <w:rsid w:val="00196B90"/>
    <w:rsid w:val="00196FF4"/>
    <w:rsid w:val="0019734F"/>
    <w:rsid w:val="001975D9"/>
    <w:rsid w:val="00197A1F"/>
    <w:rsid w:val="00197BA9"/>
    <w:rsid w:val="001A0303"/>
    <w:rsid w:val="001A032E"/>
    <w:rsid w:val="001A0421"/>
    <w:rsid w:val="001A067A"/>
    <w:rsid w:val="001A0727"/>
    <w:rsid w:val="001A080F"/>
    <w:rsid w:val="001A0B2C"/>
    <w:rsid w:val="001A0B49"/>
    <w:rsid w:val="001A0C32"/>
    <w:rsid w:val="001A10FA"/>
    <w:rsid w:val="001A11B9"/>
    <w:rsid w:val="001A1ABE"/>
    <w:rsid w:val="001A20DC"/>
    <w:rsid w:val="001A258A"/>
    <w:rsid w:val="001A26AA"/>
    <w:rsid w:val="001A2939"/>
    <w:rsid w:val="001A2E33"/>
    <w:rsid w:val="001A2FD5"/>
    <w:rsid w:val="001A3037"/>
    <w:rsid w:val="001A30B0"/>
    <w:rsid w:val="001A30FB"/>
    <w:rsid w:val="001A35B2"/>
    <w:rsid w:val="001A36CF"/>
    <w:rsid w:val="001A3974"/>
    <w:rsid w:val="001A3D5B"/>
    <w:rsid w:val="001A3F0F"/>
    <w:rsid w:val="001A3FA5"/>
    <w:rsid w:val="001A4127"/>
    <w:rsid w:val="001A448D"/>
    <w:rsid w:val="001A49D2"/>
    <w:rsid w:val="001A4CED"/>
    <w:rsid w:val="001A4EDF"/>
    <w:rsid w:val="001A5174"/>
    <w:rsid w:val="001A5A6D"/>
    <w:rsid w:val="001A5C36"/>
    <w:rsid w:val="001A61A0"/>
    <w:rsid w:val="001A628F"/>
    <w:rsid w:val="001A67E9"/>
    <w:rsid w:val="001A690D"/>
    <w:rsid w:val="001A6AFE"/>
    <w:rsid w:val="001A6D19"/>
    <w:rsid w:val="001A6DBE"/>
    <w:rsid w:val="001A6F38"/>
    <w:rsid w:val="001A706D"/>
    <w:rsid w:val="001A71EB"/>
    <w:rsid w:val="001A72EE"/>
    <w:rsid w:val="001A7593"/>
    <w:rsid w:val="001A7751"/>
    <w:rsid w:val="001A7912"/>
    <w:rsid w:val="001A7924"/>
    <w:rsid w:val="001A7BF4"/>
    <w:rsid w:val="001A7C23"/>
    <w:rsid w:val="001A7CBD"/>
    <w:rsid w:val="001A7E0E"/>
    <w:rsid w:val="001B00B2"/>
    <w:rsid w:val="001B0149"/>
    <w:rsid w:val="001B0163"/>
    <w:rsid w:val="001B0180"/>
    <w:rsid w:val="001B0251"/>
    <w:rsid w:val="001B0489"/>
    <w:rsid w:val="001B09C4"/>
    <w:rsid w:val="001B0E6F"/>
    <w:rsid w:val="001B0F1F"/>
    <w:rsid w:val="001B12FA"/>
    <w:rsid w:val="001B140E"/>
    <w:rsid w:val="001B1522"/>
    <w:rsid w:val="001B1565"/>
    <w:rsid w:val="001B1F17"/>
    <w:rsid w:val="001B1F29"/>
    <w:rsid w:val="001B2085"/>
    <w:rsid w:val="001B20BA"/>
    <w:rsid w:val="001B2294"/>
    <w:rsid w:val="001B26EE"/>
    <w:rsid w:val="001B2993"/>
    <w:rsid w:val="001B2CED"/>
    <w:rsid w:val="001B337E"/>
    <w:rsid w:val="001B33B4"/>
    <w:rsid w:val="001B345B"/>
    <w:rsid w:val="001B3754"/>
    <w:rsid w:val="001B3C27"/>
    <w:rsid w:val="001B3FD9"/>
    <w:rsid w:val="001B446B"/>
    <w:rsid w:val="001B46A1"/>
    <w:rsid w:val="001B4A4C"/>
    <w:rsid w:val="001B5332"/>
    <w:rsid w:val="001B53B3"/>
    <w:rsid w:val="001B54C9"/>
    <w:rsid w:val="001B54E9"/>
    <w:rsid w:val="001B5F67"/>
    <w:rsid w:val="001B62E0"/>
    <w:rsid w:val="001B6488"/>
    <w:rsid w:val="001B6619"/>
    <w:rsid w:val="001B67FD"/>
    <w:rsid w:val="001B6C77"/>
    <w:rsid w:val="001B70CF"/>
    <w:rsid w:val="001B7132"/>
    <w:rsid w:val="001B716B"/>
    <w:rsid w:val="001B73DF"/>
    <w:rsid w:val="001B748B"/>
    <w:rsid w:val="001C002C"/>
    <w:rsid w:val="001C0085"/>
    <w:rsid w:val="001C030C"/>
    <w:rsid w:val="001C04E1"/>
    <w:rsid w:val="001C063F"/>
    <w:rsid w:val="001C0883"/>
    <w:rsid w:val="001C0933"/>
    <w:rsid w:val="001C0D4F"/>
    <w:rsid w:val="001C16A9"/>
    <w:rsid w:val="001C1E53"/>
    <w:rsid w:val="001C211D"/>
    <w:rsid w:val="001C2BB7"/>
    <w:rsid w:val="001C2E60"/>
    <w:rsid w:val="001C3474"/>
    <w:rsid w:val="001C3550"/>
    <w:rsid w:val="001C3DC6"/>
    <w:rsid w:val="001C3EAD"/>
    <w:rsid w:val="001C3EAE"/>
    <w:rsid w:val="001C4141"/>
    <w:rsid w:val="001C4F01"/>
    <w:rsid w:val="001C4F5F"/>
    <w:rsid w:val="001C518A"/>
    <w:rsid w:val="001C5551"/>
    <w:rsid w:val="001C5594"/>
    <w:rsid w:val="001C589B"/>
    <w:rsid w:val="001C58A6"/>
    <w:rsid w:val="001C5A7B"/>
    <w:rsid w:val="001C5BCD"/>
    <w:rsid w:val="001C5F88"/>
    <w:rsid w:val="001C5FEC"/>
    <w:rsid w:val="001C619C"/>
    <w:rsid w:val="001C6AA5"/>
    <w:rsid w:val="001C70EF"/>
    <w:rsid w:val="001C715F"/>
    <w:rsid w:val="001C7185"/>
    <w:rsid w:val="001C7AB6"/>
    <w:rsid w:val="001C7DEE"/>
    <w:rsid w:val="001C7F47"/>
    <w:rsid w:val="001D006C"/>
    <w:rsid w:val="001D0578"/>
    <w:rsid w:val="001D0593"/>
    <w:rsid w:val="001D0E90"/>
    <w:rsid w:val="001D1258"/>
    <w:rsid w:val="001D1265"/>
    <w:rsid w:val="001D13B0"/>
    <w:rsid w:val="001D14B5"/>
    <w:rsid w:val="001D15D4"/>
    <w:rsid w:val="001D19F8"/>
    <w:rsid w:val="001D1CFF"/>
    <w:rsid w:val="001D2B3C"/>
    <w:rsid w:val="001D2B9E"/>
    <w:rsid w:val="001D2BB2"/>
    <w:rsid w:val="001D2E6C"/>
    <w:rsid w:val="001D2ECD"/>
    <w:rsid w:val="001D329E"/>
    <w:rsid w:val="001D34EC"/>
    <w:rsid w:val="001D3C68"/>
    <w:rsid w:val="001D4315"/>
    <w:rsid w:val="001D43C0"/>
    <w:rsid w:val="001D452A"/>
    <w:rsid w:val="001D4969"/>
    <w:rsid w:val="001D49CB"/>
    <w:rsid w:val="001D4AF0"/>
    <w:rsid w:val="001D4F24"/>
    <w:rsid w:val="001D506F"/>
    <w:rsid w:val="001D562F"/>
    <w:rsid w:val="001D57BC"/>
    <w:rsid w:val="001D5990"/>
    <w:rsid w:val="001D5C99"/>
    <w:rsid w:val="001D5D97"/>
    <w:rsid w:val="001D5E31"/>
    <w:rsid w:val="001D6433"/>
    <w:rsid w:val="001D6C2F"/>
    <w:rsid w:val="001D6CB7"/>
    <w:rsid w:val="001D6E61"/>
    <w:rsid w:val="001D6EB8"/>
    <w:rsid w:val="001D6F30"/>
    <w:rsid w:val="001D7260"/>
    <w:rsid w:val="001D7816"/>
    <w:rsid w:val="001D7B96"/>
    <w:rsid w:val="001D7EFB"/>
    <w:rsid w:val="001D7FE2"/>
    <w:rsid w:val="001E05A3"/>
    <w:rsid w:val="001E09F4"/>
    <w:rsid w:val="001E0A73"/>
    <w:rsid w:val="001E0F7A"/>
    <w:rsid w:val="001E111F"/>
    <w:rsid w:val="001E1139"/>
    <w:rsid w:val="001E1284"/>
    <w:rsid w:val="001E13E0"/>
    <w:rsid w:val="001E1524"/>
    <w:rsid w:val="001E1D3C"/>
    <w:rsid w:val="001E1DDE"/>
    <w:rsid w:val="001E1FD2"/>
    <w:rsid w:val="001E220A"/>
    <w:rsid w:val="001E251E"/>
    <w:rsid w:val="001E2550"/>
    <w:rsid w:val="001E266E"/>
    <w:rsid w:val="001E2EEF"/>
    <w:rsid w:val="001E3188"/>
    <w:rsid w:val="001E31D1"/>
    <w:rsid w:val="001E32BE"/>
    <w:rsid w:val="001E36FC"/>
    <w:rsid w:val="001E3749"/>
    <w:rsid w:val="001E3A45"/>
    <w:rsid w:val="001E3D0D"/>
    <w:rsid w:val="001E420B"/>
    <w:rsid w:val="001E43F7"/>
    <w:rsid w:val="001E4583"/>
    <w:rsid w:val="001E4704"/>
    <w:rsid w:val="001E4841"/>
    <w:rsid w:val="001E4F96"/>
    <w:rsid w:val="001E50CB"/>
    <w:rsid w:val="001E5309"/>
    <w:rsid w:val="001E592C"/>
    <w:rsid w:val="001E5BB2"/>
    <w:rsid w:val="001E5C43"/>
    <w:rsid w:val="001E5D1F"/>
    <w:rsid w:val="001E63AE"/>
    <w:rsid w:val="001E6419"/>
    <w:rsid w:val="001E6446"/>
    <w:rsid w:val="001E684F"/>
    <w:rsid w:val="001E6C1B"/>
    <w:rsid w:val="001E6DE6"/>
    <w:rsid w:val="001E6F14"/>
    <w:rsid w:val="001E719A"/>
    <w:rsid w:val="001E750C"/>
    <w:rsid w:val="001E7632"/>
    <w:rsid w:val="001E76EA"/>
    <w:rsid w:val="001E7922"/>
    <w:rsid w:val="001E7AFE"/>
    <w:rsid w:val="001F02EC"/>
    <w:rsid w:val="001F0546"/>
    <w:rsid w:val="001F0DA6"/>
    <w:rsid w:val="001F0DDF"/>
    <w:rsid w:val="001F134F"/>
    <w:rsid w:val="001F16FD"/>
    <w:rsid w:val="001F1B1E"/>
    <w:rsid w:val="001F1DC6"/>
    <w:rsid w:val="001F1DFA"/>
    <w:rsid w:val="001F22A9"/>
    <w:rsid w:val="001F2536"/>
    <w:rsid w:val="001F26BB"/>
    <w:rsid w:val="001F26E9"/>
    <w:rsid w:val="001F2DB3"/>
    <w:rsid w:val="001F2E08"/>
    <w:rsid w:val="001F330A"/>
    <w:rsid w:val="001F37ED"/>
    <w:rsid w:val="001F39AB"/>
    <w:rsid w:val="001F45E8"/>
    <w:rsid w:val="001F4AE1"/>
    <w:rsid w:val="001F4E57"/>
    <w:rsid w:val="001F53A2"/>
    <w:rsid w:val="001F5AF6"/>
    <w:rsid w:val="001F5C95"/>
    <w:rsid w:val="001F5C9E"/>
    <w:rsid w:val="001F5CAF"/>
    <w:rsid w:val="001F5DD5"/>
    <w:rsid w:val="001F5E73"/>
    <w:rsid w:val="001F5EB2"/>
    <w:rsid w:val="001F5ED8"/>
    <w:rsid w:val="001F5F10"/>
    <w:rsid w:val="001F6192"/>
    <w:rsid w:val="001F623C"/>
    <w:rsid w:val="001F6408"/>
    <w:rsid w:val="001F644E"/>
    <w:rsid w:val="001F697C"/>
    <w:rsid w:val="001F6E45"/>
    <w:rsid w:val="001F7259"/>
    <w:rsid w:val="001F7317"/>
    <w:rsid w:val="001F74CB"/>
    <w:rsid w:val="001F74F8"/>
    <w:rsid w:val="001F76DF"/>
    <w:rsid w:val="001F798D"/>
    <w:rsid w:val="001F7DD6"/>
    <w:rsid w:val="001F7FCF"/>
    <w:rsid w:val="0020001D"/>
    <w:rsid w:val="002000F2"/>
    <w:rsid w:val="002000FC"/>
    <w:rsid w:val="0020020C"/>
    <w:rsid w:val="00200A92"/>
    <w:rsid w:val="00200BF9"/>
    <w:rsid w:val="00200FF4"/>
    <w:rsid w:val="002018D7"/>
    <w:rsid w:val="00201C7E"/>
    <w:rsid w:val="00201D85"/>
    <w:rsid w:val="00201E31"/>
    <w:rsid w:val="00202044"/>
    <w:rsid w:val="00202201"/>
    <w:rsid w:val="002029C7"/>
    <w:rsid w:val="00202B8E"/>
    <w:rsid w:val="00202D2E"/>
    <w:rsid w:val="00203159"/>
    <w:rsid w:val="0020359C"/>
    <w:rsid w:val="00203A6E"/>
    <w:rsid w:val="00203F00"/>
    <w:rsid w:val="00203F5C"/>
    <w:rsid w:val="002044BD"/>
    <w:rsid w:val="00204645"/>
    <w:rsid w:val="002047DE"/>
    <w:rsid w:val="00204A5A"/>
    <w:rsid w:val="00204C12"/>
    <w:rsid w:val="00204E54"/>
    <w:rsid w:val="00205218"/>
    <w:rsid w:val="00205635"/>
    <w:rsid w:val="002058DC"/>
    <w:rsid w:val="00205AB2"/>
    <w:rsid w:val="00205CB2"/>
    <w:rsid w:val="00205FB9"/>
    <w:rsid w:val="0020610B"/>
    <w:rsid w:val="00206133"/>
    <w:rsid w:val="002063A7"/>
    <w:rsid w:val="0020674D"/>
    <w:rsid w:val="00206799"/>
    <w:rsid w:val="00206E5A"/>
    <w:rsid w:val="00206FD7"/>
    <w:rsid w:val="00207190"/>
    <w:rsid w:val="00207603"/>
    <w:rsid w:val="00207613"/>
    <w:rsid w:val="002076A2"/>
    <w:rsid w:val="0020783B"/>
    <w:rsid w:val="00207847"/>
    <w:rsid w:val="00207AF9"/>
    <w:rsid w:val="00207BB9"/>
    <w:rsid w:val="00207EB6"/>
    <w:rsid w:val="00207F77"/>
    <w:rsid w:val="00210018"/>
    <w:rsid w:val="00210174"/>
    <w:rsid w:val="002103CB"/>
    <w:rsid w:val="0021084D"/>
    <w:rsid w:val="002109D5"/>
    <w:rsid w:val="00210A2E"/>
    <w:rsid w:val="00210C84"/>
    <w:rsid w:val="00210C91"/>
    <w:rsid w:val="00210F42"/>
    <w:rsid w:val="00211042"/>
    <w:rsid w:val="00211345"/>
    <w:rsid w:val="00211390"/>
    <w:rsid w:val="002114FA"/>
    <w:rsid w:val="00211ADE"/>
    <w:rsid w:val="00211D31"/>
    <w:rsid w:val="00211DD9"/>
    <w:rsid w:val="00212060"/>
    <w:rsid w:val="002120C7"/>
    <w:rsid w:val="00212519"/>
    <w:rsid w:val="002125B4"/>
    <w:rsid w:val="00212816"/>
    <w:rsid w:val="00212B4E"/>
    <w:rsid w:val="00212D30"/>
    <w:rsid w:val="002130BD"/>
    <w:rsid w:val="0021356F"/>
    <w:rsid w:val="00213851"/>
    <w:rsid w:val="002139DD"/>
    <w:rsid w:val="00213C61"/>
    <w:rsid w:val="00213F38"/>
    <w:rsid w:val="00213FDB"/>
    <w:rsid w:val="002140D1"/>
    <w:rsid w:val="00214259"/>
    <w:rsid w:val="002145A2"/>
    <w:rsid w:val="0021465E"/>
    <w:rsid w:val="00214A6F"/>
    <w:rsid w:val="00214E0D"/>
    <w:rsid w:val="0021500F"/>
    <w:rsid w:val="00215683"/>
    <w:rsid w:val="0021586D"/>
    <w:rsid w:val="0021612A"/>
    <w:rsid w:val="0021619F"/>
    <w:rsid w:val="002162EA"/>
    <w:rsid w:val="002165F9"/>
    <w:rsid w:val="00216685"/>
    <w:rsid w:val="00216B17"/>
    <w:rsid w:val="00216BBF"/>
    <w:rsid w:val="00217135"/>
    <w:rsid w:val="0021737B"/>
    <w:rsid w:val="0021750A"/>
    <w:rsid w:val="00217767"/>
    <w:rsid w:val="002177AC"/>
    <w:rsid w:val="002178BA"/>
    <w:rsid w:val="00217A06"/>
    <w:rsid w:val="00217A6C"/>
    <w:rsid w:val="00217A8F"/>
    <w:rsid w:val="00217AC2"/>
    <w:rsid w:val="00217CE8"/>
    <w:rsid w:val="002202EC"/>
    <w:rsid w:val="0022039A"/>
    <w:rsid w:val="002204ED"/>
    <w:rsid w:val="002208AA"/>
    <w:rsid w:val="00220AA0"/>
    <w:rsid w:val="00220E92"/>
    <w:rsid w:val="002211DD"/>
    <w:rsid w:val="0022135D"/>
    <w:rsid w:val="00221812"/>
    <w:rsid w:val="002222A4"/>
    <w:rsid w:val="0022230B"/>
    <w:rsid w:val="0022337A"/>
    <w:rsid w:val="00223737"/>
    <w:rsid w:val="00223833"/>
    <w:rsid w:val="00223ACD"/>
    <w:rsid w:val="00223ADC"/>
    <w:rsid w:val="00223AFF"/>
    <w:rsid w:val="00223F34"/>
    <w:rsid w:val="002241C9"/>
    <w:rsid w:val="0022443C"/>
    <w:rsid w:val="00224575"/>
    <w:rsid w:val="00224A9B"/>
    <w:rsid w:val="00224AF9"/>
    <w:rsid w:val="00224C25"/>
    <w:rsid w:val="00225398"/>
    <w:rsid w:val="002255DD"/>
    <w:rsid w:val="00225EFC"/>
    <w:rsid w:val="00225FAF"/>
    <w:rsid w:val="002262FD"/>
    <w:rsid w:val="0022657F"/>
    <w:rsid w:val="002269A7"/>
    <w:rsid w:val="00226BD3"/>
    <w:rsid w:val="00226F21"/>
    <w:rsid w:val="00226FB3"/>
    <w:rsid w:val="0022735A"/>
    <w:rsid w:val="002275A8"/>
    <w:rsid w:val="00227873"/>
    <w:rsid w:val="002279D2"/>
    <w:rsid w:val="00227A3E"/>
    <w:rsid w:val="00227F9E"/>
    <w:rsid w:val="00230040"/>
    <w:rsid w:val="002300AF"/>
    <w:rsid w:val="002300E1"/>
    <w:rsid w:val="002305EF"/>
    <w:rsid w:val="00230944"/>
    <w:rsid w:val="00230AD3"/>
    <w:rsid w:val="00230BB1"/>
    <w:rsid w:val="0023101D"/>
    <w:rsid w:val="0023106F"/>
    <w:rsid w:val="00231234"/>
    <w:rsid w:val="002314EE"/>
    <w:rsid w:val="00231647"/>
    <w:rsid w:val="00231740"/>
    <w:rsid w:val="00231741"/>
    <w:rsid w:val="0023175D"/>
    <w:rsid w:val="00231929"/>
    <w:rsid w:val="00231979"/>
    <w:rsid w:val="00231C09"/>
    <w:rsid w:val="00231D67"/>
    <w:rsid w:val="00232191"/>
    <w:rsid w:val="00232440"/>
    <w:rsid w:val="00232E9D"/>
    <w:rsid w:val="00232ED9"/>
    <w:rsid w:val="002336F1"/>
    <w:rsid w:val="00233734"/>
    <w:rsid w:val="0023386C"/>
    <w:rsid w:val="00233B04"/>
    <w:rsid w:val="00234112"/>
    <w:rsid w:val="00234260"/>
    <w:rsid w:val="002344C8"/>
    <w:rsid w:val="002349C5"/>
    <w:rsid w:val="00234B99"/>
    <w:rsid w:val="00235581"/>
    <w:rsid w:val="00235698"/>
    <w:rsid w:val="00235724"/>
    <w:rsid w:val="0023598D"/>
    <w:rsid w:val="00235A21"/>
    <w:rsid w:val="002361D3"/>
    <w:rsid w:val="002363F4"/>
    <w:rsid w:val="00236867"/>
    <w:rsid w:val="00236EB2"/>
    <w:rsid w:val="00236F04"/>
    <w:rsid w:val="00236F55"/>
    <w:rsid w:val="00236F71"/>
    <w:rsid w:val="00237092"/>
    <w:rsid w:val="0023729A"/>
    <w:rsid w:val="002373FC"/>
    <w:rsid w:val="002375D3"/>
    <w:rsid w:val="0023768D"/>
    <w:rsid w:val="0023776F"/>
    <w:rsid w:val="0023784F"/>
    <w:rsid w:val="0023799F"/>
    <w:rsid w:val="00237A90"/>
    <w:rsid w:val="00237B76"/>
    <w:rsid w:val="00237C6F"/>
    <w:rsid w:val="00237D22"/>
    <w:rsid w:val="0024024B"/>
    <w:rsid w:val="002408C8"/>
    <w:rsid w:val="00240B75"/>
    <w:rsid w:val="00240B7D"/>
    <w:rsid w:val="00240F76"/>
    <w:rsid w:val="00240FA9"/>
    <w:rsid w:val="0024103F"/>
    <w:rsid w:val="00241141"/>
    <w:rsid w:val="00241C7B"/>
    <w:rsid w:val="002421F2"/>
    <w:rsid w:val="0024224E"/>
    <w:rsid w:val="0024227A"/>
    <w:rsid w:val="00242A6A"/>
    <w:rsid w:val="00242B2A"/>
    <w:rsid w:val="00242CAE"/>
    <w:rsid w:val="00242F12"/>
    <w:rsid w:val="00243ACD"/>
    <w:rsid w:val="00243D8F"/>
    <w:rsid w:val="00243DCC"/>
    <w:rsid w:val="002443C2"/>
    <w:rsid w:val="002444E3"/>
    <w:rsid w:val="00244606"/>
    <w:rsid w:val="00244924"/>
    <w:rsid w:val="00244D4C"/>
    <w:rsid w:val="00245492"/>
    <w:rsid w:val="002457CF"/>
    <w:rsid w:val="0024591D"/>
    <w:rsid w:val="00245A41"/>
    <w:rsid w:val="00245A4B"/>
    <w:rsid w:val="00245B70"/>
    <w:rsid w:val="00245D7D"/>
    <w:rsid w:val="00245E39"/>
    <w:rsid w:val="00245FBA"/>
    <w:rsid w:val="002460CB"/>
    <w:rsid w:val="00246329"/>
    <w:rsid w:val="0024656A"/>
    <w:rsid w:val="00246C52"/>
    <w:rsid w:val="00246EB6"/>
    <w:rsid w:val="002471AB"/>
    <w:rsid w:val="00247838"/>
    <w:rsid w:val="0024785A"/>
    <w:rsid w:val="00247B6E"/>
    <w:rsid w:val="00247C82"/>
    <w:rsid w:val="00247D8E"/>
    <w:rsid w:val="00247DD1"/>
    <w:rsid w:val="00250D9C"/>
    <w:rsid w:val="00251117"/>
    <w:rsid w:val="002512A9"/>
    <w:rsid w:val="0025158B"/>
    <w:rsid w:val="0025169E"/>
    <w:rsid w:val="0025171E"/>
    <w:rsid w:val="0025174A"/>
    <w:rsid w:val="00251929"/>
    <w:rsid w:val="0025192E"/>
    <w:rsid w:val="00251F5E"/>
    <w:rsid w:val="00252052"/>
    <w:rsid w:val="002521CC"/>
    <w:rsid w:val="002522FF"/>
    <w:rsid w:val="0025245E"/>
    <w:rsid w:val="002525BE"/>
    <w:rsid w:val="00252C44"/>
    <w:rsid w:val="00252F16"/>
    <w:rsid w:val="002530CC"/>
    <w:rsid w:val="002530D6"/>
    <w:rsid w:val="002530D9"/>
    <w:rsid w:val="0025325D"/>
    <w:rsid w:val="002533FF"/>
    <w:rsid w:val="00253400"/>
    <w:rsid w:val="002537F5"/>
    <w:rsid w:val="00253A89"/>
    <w:rsid w:val="00253D64"/>
    <w:rsid w:val="00254616"/>
    <w:rsid w:val="00254727"/>
    <w:rsid w:val="00254BF6"/>
    <w:rsid w:val="00254CC7"/>
    <w:rsid w:val="002550DB"/>
    <w:rsid w:val="00255315"/>
    <w:rsid w:val="0025587F"/>
    <w:rsid w:val="00255C71"/>
    <w:rsid w:val="00255D3A"/>
    <w:rsid w:val="00256363"/>
    <w:rsid w:val="0025648C"/>
    <w:rsid w:val="002567FF"/>
    <w:rsid w:val="00256F02"/>
    <w:rsid w:val="002571C8"/>
    <w:rsid w:val="002572F1"/>
    <w:rsid w:val="00257500"/>
    <w:rsid w:val="00257564"/>
    <w:rsid w:val="00257A62"/>
    <w:rsid w:val="00260156"/>
    <w:rsid w:val="0026075E"/>
    <w:rsid w:val="00260B83"/>
    <w:rsid w:val="00260FAD"/>
    <w:rsid w:val="002612A1"/>
    <w:rsid w:val="002612F7"/>
    <w:rsid w:val="0026149C"/>
    <w:rsid w:val="00261612"/>
    <w:rsid w:val="0026179E"/>
    <w:rsid w:val="002617ED"/>
    <w:rsid w:val="00261D05"/>
    <w:rsid w:val="00261ED1"/>
    <w:rsid w:val="002623AC"/>
    <w:rsid w:val="0026253C"/>
    <w:rsid w:val="00262793"/>
    <w:rsid w:val="00262979"/>
    <w:rsid w:val="00262CEB"/>
    <w:rsid w:val="00262E69"/>
    <w:rsid w:val="00263038"/>
    <w:rsid w:val="0026348B"/>
    <w:rsid w:val="00263B02"/>
    <w:rsid w:val="00263DD9"/>
    <w:rsid w:val="00263F00"/>
    <w:rsid w:val="00264110"/>
    <w:rsid w:val="002643C7"/>
    <w:rsid w:val="0026455A"/>
    <w:rsid w:val="0026468A"/>
    <w:rsid w:val="00264C28"/>
    <w:rsid w:val="00265024"/>
    <w:rsid w:val="0026509A"/>
    <w:rsid w:val="002651FC"/>
    <w:rsid w:val="00265331"/>
    <w:rsid w:val="0026554D"/>
    <w:rsid w:val="00265701"/>
    <w:rsid w:val="00265E9A"/>
    <w:rsid w:val="00266210"/>
    <w:rsid w:val="00266345"/>
    <w:rsid w:val="002663D6"/>
    <w:rsid w:val="002664D0"/>
    <w:rsid w:val="00266576"/>
    <w:rsid w:val="00266A94"/>
    <w:rsid w:val="0026716C"/>
    <w:rsid w:val="00267825"/>
    <w:rsid w:val="00267CFE"/>
    <w:rsid w:val="00267EF5"/>
    <w:rsid w:val="00267F2C"/>
    <w:rsid w:val="00267F60"/>
    <w:rsid w:val="00270621"/>
    <w:rsid w:val="00270C63"/>
    <w:rsid w:val="00270C98"/>
    <w:rsid w:val="00270E57"/>
    <w:rsid w:val="00270F4A"/>
    <w:rsid w:val="00271736"/>
    <w:rsid w:val="00271738"/>
    <w:rsid w:val="0027193C"/>
    <w:rsid w:val="002719B7"/>
    <w:rsid w:val="00271B1E"/>
    <w:rsid w:val="00271EEF"/>
    <w:rsid w:val="002722CC"/>
    <w:rsid w:val="002723A3"/>
    <w:rsid w:val="0027242C"/>
    <w:rsid w:val="00272474"/>
    <w:rsid w:val="002726EE"/>
    <w:rsid w:val="00272C29"/>
    <w:rsid w:val="00272D06"/>
    <w:rsid w:val="00272FEB"/>
    <w:rsid w:val="0027309D"/>
    <w:rsid w:val="0027318B"/>
    <w:rsid w:val="002732F9"/>
    <w:rsid w:val="00273382"/>
    <w:rsid w:val="002733E5"/>
    <w:rsid w:val="002738C9"/>
    <w:rsid w:val="00273B2D"/>
    <w:rsid w:val="00273CC9"/>
    <w:rsid w:val="00273CFB"/>
    <w:rsid w:val="00273F66"/>
    <w:rsid w:val="00274125"/>
    <w:rsid w:val="00274717"/>
    <w:rsid w:val="00274BED"/>
    <w:rsid w:val="00274D08"/>
    <w:rsid w:val="00275012"/>
    <w:rsid w:val="002752BD"/>
    <w:rsid w:val="00275396"/>
    <w:rsid w:val="00275435"/>
    <w:rsid w:val="00275464"/>
    <w:rsid w:val="0027568B"/>
    <w:rsid w:val="002756D5"/>
    <w:rsid w:val="00275CD2"/>
    <w:rsid w:val="00276001"/>
    <w:rsid w:val="002764FB"/>
    <w:rsid w:val="002767B4"/>
    <w:rsid w:val="002769C1"/>
    <w:rsid w:val="00276CDE"/>
    <w:rsid w:val="0027720E"/>
    <w:rsid w:val="0027740D"/>
    <w:rsid w:val="00277D7D"/>
    <w:rsid w:val="00277E66"/>
    <w:rsid w:val="002801E2"/>
    <w:rsid w:val="002802F9"/>
    <w:rsid w:val="00280449"/>
    <w:rsid w:val="0028052D"/>
    <w:rsid w:val="00280684"/>
    <w:rsid w:val="0028073A"/>
    <w:rsid w:val="00280851"/>
    <w:rsid w:val="00280960"/>
    <w:rsid w:val="002813DE"/>
    <w:rsid w:val="002815F9"/>
    <w:rsid w:val="002817B4"/>
    <w:rsid w:val="00282265"/>
    <w:rsid w:val="002825CE"/>
    <w:rsid w:val="002826D0"/>
    <w:rsid w:val="00282917"/>
    <w:rsid w:val="002829E8"/>
    <w:rsid w:val="00283181"/>
    <w:rsid w:val="002835A5"/>
    <w:rsid w:val="002836DC"/>
    <w:rsid w:val="002837E0"/>
    <w:rsid w:val="00283B90"/>
    <w:rsid w:val="00283D6B"/>
    <w:rsid w:val="0028403B"/>
    <w:rsid w:val="00284E7F"/>
    <w:rsid w:val="00284F4F"/>
    <w:rsid w:val="0028527A"/>
    <w:rsid w:val="002852CD"/>
    <w:rsid w:val="00285520"/>
    <w:rsid w:val="00285894"/>
    <w:rsid w:val="00285E28"/>
    <w:rsid w:val="00286487"/>
    <w:rsid w:val="00286631"/>
    <w:rsid w:val="00286736"/>
    <w:rsid w:val="00286826"/>
    <w:rsid w:val="00286B14"/>
    <w:rsid w:val="00286E33"/>
    <w:rsid w:val="00286F76"/>
    <w:rsid w:val="00286F83"/>
    <w:rsid w:val="00287376"/>
    <w:rsid w:val="002877DE"/>
    <w:rsid w:val="002877EC"/>
    <w:rsid w:val="00287C28"/>
    <w:rsid w:val="00290254"/>
    <w:rsid w:val="00290259"/>
    <w:rsid w:val="00290701"/>
    <w:rsid w:val="0029178F"/>
    <w:rsid w:val="00291932"/>
    <w:rsid w:val="00291B01"/>
    <w:rsid w:val="00291CA6"/>
    <w:rsid w:val="00292B70"/>
    <w:rsid w:val="00292CBD"/>
    <w:rsid w:val="00293504"/>
    <w:rsid w:val="00293559"/>
    <w:rsid w:val="0029361D"/>
    <w:rsid w:val="00294388"/>
    <w:rsid w:val="002943A4"/>
    <w:rsid w:val="00294411"/>
    <w:rsid w:val="002944CA"/>
    <w:rsid w:val="0029460D"/>
    <w:rsid w:val="00294722"/>
    <w:rsid w:val="0029491A"/>
    <w:rsid w:val="00294A5B"/>
    <w:rsid w:val="00294A60"/>
    <w:rsid w:val="00294AB1"/>
    <w:rsid w:val="00294FB4"/>
    <w:rsid w:val="0029512F"/>
    <w:rsid w:val="00295226"/>
    <w:rsid w:val="0029548C"/>
    <w:rsid w:val="00295539"/>
    <w:rsid w:val="0029556D"/>
    <w:rsid w:val="002958DF"/>
    <w:rsid w:val="00295F1C"/>
    <w:rsid w:val="0029636B"/>
    <w:rsid w:val="002963EC"/>
    <w:rsid w:val="002965C5"/>
    <w:rsid w:val="00296C50"/>
    <w:rsid w:val="00296FD8"/>
    <w:rsid w:val="002971CA"/>
    <w:rsid w:val="0029743A"/>
    <w:rsid w:val="00297499"/>
    <w:rsid w:val="002974AA"/>
    <w:rsid w:val="002974BD"/>
    <w:rsid w:val="002976A3"/>
    <w:rsid w:val="00297F46"/>
    <w:rsid w:val="002A049B"/>
    <w:rsid w:val="002A0581"/>
    <w:rsid w:val="002A05EF"/>
    <w:rsid w:val="002A0724"/>
    <w:rsid w:val="002A1698"/>
    <w:rsid w:val="002A1737"/>
    <w:rsid w:val="002A1A57"/>
    <w:rsid w:val="002A1DA1"/>
    <w:rsid w:val="002A205B"/>
    <w:rsid w:val="002A20AA"/>
    <w:rsid w:val="002A22F3"/>
    <w:rsid w:val="002A2435"/>
    <w:rsid w:val="002A24F5"/>
    <w:rsid w:val="002A255A"/>
    <w:rsid w:val="002A29B7"/>
    <w:rsid w:val="002A2B35"/>
    <w:rsid w:val="002A2DB7"/>
    <w:rsid w:val="002A2FE5"/>
    <w:rsid w:val="002A30CB"/>
    <w:rsid w:val="002A31FF"/>
    <w:rsid w:val="002A3668"/>
    <w:rsid w:val="002A3771"/>
    <w:rsid w:val="002A3AF0"/>
    <w:rsid w:val="002A3B12"/>
    <w:rsid w:val="002A3CF2"/>
    <w:rsid w:val="002A4102"/>
    <w:rsid w:val="002A4354"/>
    <w:rsid w:val="002A4528"/>
    <w:rsid w:val="002A4918"/>
    <w:rsid w:val="002A49CA"/>
    <w:rsid w:val="002A4E20"/>
    <w:rsid w:val="002A4EFE"/>
    <w:rsid w:val="002A523D"/>
    <w:rsid w:val="002A5488"/>
    <w:rsid w:val="002A5949"/>
    <w:rsid w:val="002A5F1E"/>
    <w:rsid w:val="002A5FC1"/>
    <w:rsid w:val="002A6042"/>
    <w:rsid w:val="002A60B6"/>
    <w:rsid w:val="002A6691"/>
    <w:rsid w:val="002A68D9"/>
    <w:rsid w:val="002A6FCB"/>
    <w:rsid w:val="002A732C"/>
    <w:rsid w:val="002A73D6"/>
    <w:rsid w:val="002A7635"/>
    <w:rsid w:val="002A77C7"/>
    <w:rsid w:val="002A7A6A"/>
    <w:rsid w:val="002A7AB4"/>
    <w:rsid w:val="002A7B72"/>
    <w:rsid w:val="002B03CB"/>
    <w:rsid w:val="002B0740"/>
    <w:rsid w:val="002B07BF"/>
    <w:rsid w:val="002B0805"/>
    <w:rsid w:val="002B0C99"/>
    <w:rsid w:val="002B0EDA"/>
    <w:rsid w:val="002B10F9"/>
    <w:rsid w:val="002B112E"/>
    <w:rsid w:val="002B1431"/>
    <w:rsid w:val="002B150B"/>
    <w:rsid w:val="002B151A"/>
    <w:rsid w:val="002B2073"/>
    <w:rsid w:val="002B21D6"/>
    <w:rsid w:val="002B2C92"/>
    <w:rsid w:val="002B2F85"/>
    <w:rsid w:val="002B3081"/>
    <w:rsid w:val="002B318B"/>
    <w:rsid w:val="002B31B6"/>
    <w:rsid w:val="002B32BC"/>
    <w:rsid w:val="002B340B"/>
    <w:rsid w:val="002B34AE"/>
    <w:rsid w:val="002B3D90"/>
    <w:rsid w:val="002B4157"/>
    <w:rsid w:val="002B44D7"/>
    <w:rsid w:val="002B44E1"/>
    <w:rsid w:val="002B4982"/>
    <w:rsid w:val="002B4AC0"/>
    <w:rsid w:val="002B4C39"/>
    <w:rsid w:val="002B4FD5"/>
    <w:rsid w:val="002B5193"/>
    <w:rsid w:val="002B5370"/>
    <w:rsid w:val="002B5499"/>
    <w:rsid w:val="002B5976"/>
    <w:rsid w:val="002B6397"/>
    <w:rsid w:val="002B64FE"/>
    <w:rsid w:val="002B651D"/>
    <w:rsid w:val="002B6890"/>
    <w:rsid w:val="002B694E"/>
    <w:rsid w:val="002B6DB1"/>
    <w:rsid w:val="002B71EC"/>
    <w:rsid w:val="002B76FF"/>
    <w:rsid w:val="002B7AEF"/>
    <w:rsid w:val="002B7C34"/>
    <w:rsid w:val="002B7D16"/>
    <w:rsid w:val="002C00DD"/>
    <w:rsid w:val="002C020D"/>
    <w:rsid w:val="002C04C2"/>
    <w:rsid w:val="002C0818"/>
    <w:rsid w:val="002C0C13"/>
    <w:rsid w:val="002C0DD0"/>
    <w:rsid w:val="002C0E0A"/>
    <w:rsid w:val="002C13F2"/>
    <w:rsid w:val="002C1C49"/>
    <w:rsid w:val="002C1DF1"/>
    <w:rsid w:val="002C203A"/>
    <w:rsid w:val="002C215C"/>
    <w:rsid w:val="002C22B5"/>
    <w:rsid w:val="002C24E3"/>
    <w:rsid w:val="002C25D8"/>
    <w:rsid w:val="002C26B0"/>
    <w:rsid w:val="002C27F3"/>
    <w:rsid w:val="002C29D0"/>
    <w:rsid w:val="002C2CA9"/>
    <w:rsid w:val="002C2E8A"/>
    <w:rsid w:val="002C2FCD"/>
    <w:rsid w:val="002C311B"/>
    <w:rsid w:val="002C32C9"/>
    <w:rsid w:val="002C34C5"/>
    <w:rsid w:val="002C36D3"/>
    <w:rsid w:val="002C3AE4"/>
    <w:rsid w:val="002C3B99"/>
    <w:rsid w:val="002C3BF6"/>
    <w:rsid w:val="002C3C99"/>
    <w:rsid w:val="002C3E89"/>
    <w:rsid w:val="002C4110"/>
    <w:rsid w:val="002C44DB"/>
    <w:rsid w:val="002C47BD"/>
    <w:rsid w:val="002C4EDE"/>
    <w:rsid w:val="002C4FAC"/>
    <w:rsid w:val="002C545A"/>
    <w:rsid w:val="002C5533"/>
    <w:rsid w:val="002C5620"/>
    <w:rsid w:val="002C5A6B"/>
    <w:rsid w:val="002C5DAF"/>
    <w:rsid w:val="002C61E0"/>
    <w:rsid w:val="002C6407"/>
    <w:rsid w:val="002C68DB"/>
    <w:rsid w:val="002C716A"/>
    <w:rsid w:val="002C782F"/>
    <w:rsid w:val="002C7B03"/>
    <w:rsid w:val="002C7B0D"/>
    <w:rsid w:val="002C7D95"/>
    <w:rsid w:val="002D001E"/>
    <w:rsid w:val="002D0298"/>
    <w:rsid w:val="002D04DC"/>
    <w:rsid w:val="002D0657"/>
    <w:rsid w:val="002D066F"/>
    <w:rsid w:val="002D0987"/>
    <w:rsid w:val="002D09B3"/>
    <w:rsid w:val="002D0A8C"/>
    <w:rsid w:val="002D1371"/>
    <w:rsid w:val="002D13B7"/>
    <w:rsid w:val="002D15C0"/>
    <w:rsid w:val="002D165D"/>
    <w:rsid w:val="002D17E0"/>
    <w:rsid w:val="002D190D"/>
    <w:rsid w:val="002D1963"/>
    <w:rsid w:val="002D198C"/>
    <w:rsid w:val="002D1D76"/>
    <w:rsid w:val="002D2057"/>
    <w:rsid w:val="002D20F7"/>
    <w:rsid w:val="002D26D7"/>
    <w:rsid w:val="002D276F"/>
    <w:rsid w:val="002D287C"/>
    <w:rsid w:val="002D2B4E"/>
    <w:rsid w:val="002D2F9A"/>
    <w:rsid w:val="002D35C8"/>
    <w:rsid w:val="002D3968"/>
    <w:rsid w:val="002D425A"/>
    <w:rsid w:val="002D4322"/>
    <w:rsid w:val="002D46DB"/>
    <w:rsid w:val="002D4A54"/>
    <w:rsid w:val="002D4C64"/>
    <w:rsid w:val="002D4E37"/>
    <w:rsid w:val="002D52E0"/>
    <w:rsid w:val="002D59D2"/>
    <w:rsid w:val="002D5DEA"/>
    <w:rsid w:val="002D60B9"/>
    <w:rsid w:val="002D6127"/>
    <w:rsid w:val="002D620D"/>
    <w:rsid w:val="002D6318"/>
    <w:rsid w:val="002D68C3"/>
    <w:rsid w:val="002D69CF"/>
    <w:rsid w:val="002D6C69"/>
    <w:rsid w:val="002D745A"/>
    <w:rsid w:val="002D772F"/>
    <w:rsid w:val="002E018E"/>
    <w:rsid w:val="002E04F0"/>
    <w:rsid w:val="002E055C"/>
    <w:rsid w:val="002E05BD"/>
    <w:rsid w:val="002E0864"/>
    <w:rsid w:val="002E08FC"/>
    <w:rsid w:val="002E0A48"/>
    <w:rsid w:val="002E0DB5"/>
    <w:rsid w:val="002E0E94"/>
    <w:rsid w:val="002E16BC"/>
    <w:rsid w:val="002E1941"/>
    <w:rsid w:val="002E21D5"/>
    <w:rsid w:val="002E251B"/>
    <w:rsid w:val="002E2923"/>
    <w:rsid w:val="002E2A53"/>
    <w:rsid w:val="002E2A76"/>
    <w:rsid w:val="002E306D"/>
    <w:rsid w:val="002E3624"/>
    <w:rsid w:val="002E3653"/>
    <w:rsid w:val="002E36AE"/>
    <w:rsid w:val="002E38B7"/>
    <w:rsid w:val="002E3A70"/>
    <w:rsid w:val="002E3BB1"/>
    <w:rsid w:val="002E43BA"/>
    <w:rsid w:val="002E4DC0"/>
    <w:rsid w:val="002E5290"/>
    <w:rsid w:val="002E58E1"/>
    <w:rsid w:val="002E5BDD"/>
    <w:rsid w:val="002E5C56"/>
    <w:rsid w:val="002E5E62"/>
    <w:rsid w:val="002E679D"/>
    <w:rsid w:val="002E6994"/>
    <w:rsid w:val="002E7321"/>
    <w:rsid w:val="002E7894"/>
    <w:rsid w:val="002E7FA9"/>
    <w:rsid w:val="002F0045"/>
    <w:rsid w:val="002F00F0"/>
    <w:rsid w:val="002F025B"/>
    <w:rsid w:val="002F03ED"/>
    <w:rsid w:val="002F067E"/>
    <w:rsid w:val="002F0684"/>
    <w:rsid w:val="002F0A7C"/>
    <w:rsid w:val="002F0ADB"/>
    <w:rsid w:val="002F0B3A"/>
    <w:rsid w:val="002F0CAC"/>
    <w:rsid w:val="002F0D24"/>
    <w:rsid w:val="002F1246"/>
    <w:rsid w:val="002F1B45"/>
    <w:rsid w:val="002F2AE0"/>
    <w:rsid w:val="002F2C3D"/>
    <w:rsid w:val="002F2DAC"/>
    <w:rsid w:val="002F363D"/>
    <w:rsid w:val="002F3A56"/>
    <w:rsid w:val="002F3F16"/>
    <w:rsid w:val="002F413F"/>
    <w:rsid w:val="002F44AD"/>
    <w:rsid w:val="002F45D3"/>
    <w:rsid w:val="002F4934"/>
    <w:rsid w:val="002F4A52"/>
    <w:rsid w:val="002F4CF5"/>
    <w:rsid w:val="002F4DB0"/>
    <w:rsid w:val="002F4EE1"/>
    <w:rsid w:val="002F4F93"/>
    <w:rsid w:val="002F4FC5"/>
    <w:rsid w:val="002F5417"/>
    <w:rsid w:val="002F5422"/>
    <w:rsid w:val="002F5634"/>
    <w:rsid w:val="002F5FDA"/>
    <w:rsid w:val="002F619C"/>
    <w:rsid w:val="002F6319"/>
    <w:rsid w:val="002F6732"/>
    <w:rsid w:val="002F680B"/>
    <w:rsid w:val="002F68BF"/>
    <w:rsid w:val="002F6941"/>
    <w:rsid w:val="002F6BDA"/>
    <w:rsid w:val="002F6E26"/>
    <w:rsid w:val="002F6EA2"/>
    <w:rsid w:val="002F7052"/>
    <w:rsid w:val="002F7472"/>
    <w:rsid w:val="002F77A7"/>
    <w:rsid w:val="002F7B6D"/>
    <w:rsid w:val="002F7D48"/>
    <w:rsid w:val="002F7EC5"/>
    <w:rsid w:val="00300137"/>
    <w:rsid w:val="003003AD"/>
    <w:rsid w:val="003004CC"/>
    <w:rsid w:val="003004DC"/>
    <w:rsid w:val="00300BBB"/>
    <w:rsid w:val="003011C0"/>
    <w:rsid w:val="003016FB"/>
    <w:rsid w:val="00301EE4"/>
    <w:rsid w:val="003024AF"/>
    <w:rsid w:val="003024DE"/>
    <w:rsid w:val="00302701"/>
    <w:rsid w:val="00302734"/>
    <w:rsid w:val="00302739"/>
    <w:rsid w:val="003029BD"/>
    <w:rsid w:val="00302AB4"/>
    <w:rsid w:val="00302D52"/>
    <w:rsid w:val="0030327E"/>
    <w:rsid w:val="0030361B"/>
    <w:rsid w:val="00303634"/>
    <w:rsid w:val="00303FB7"/>
    <w:rsid w:val="00304380"/>
    <w:rsid w:val="00304549"/>
    <w:rsid w:val="0030469C"/>
    <w:rsid w:val="00304AC5"/>
    <w:rsid w:val="00304CCE"/>
    <w:rsid w:val="00304FCA"/>
    <w:rsid w:val="00305E8E"/>
    <w:rsid w:val="003065FB"/>
    <w:rsid w:val="0030663B"/>
    <w:rsid w:val="00306DFC"/>
    <w:rsid w:val="00306E33"/>
    <w:rsid w:val="00306FB7"/>
    <w:rsid w:val="00307A18"/>
    <w:rsid w:val="00307B27"/>
    <w:rsid w:val="00307CFD"/>
    <w:rsid w:val="00307F28"/>
    <w:rsid w:val="00310148"/>
    <w:rsid w:val="003101DC"/>
    <w:rsid w:val="0031035A"/>
    <w:rsid w:val="00310CC6"/>
    <w:rsid w:val="00310D9C"/>
    <w:rsid w:val="003111DA"/>
    <w:rsid w:val="0031153A"/>
    <w:rsid w:val="00311642"/>
    <w:rsid w:val="00311761"/>
    <w:rsid w:val="00311941"/>
    <w:rsid w:val="00311AFC"/>
    <w:rsid w:val="00311BFF"/>
    <w:rsid w:val="003121B8"/>
    <w:rsid w:val="00312756"/>
    <w:rsid w:val="0031374A"/>
    <w:rsid w:val="003137A0"/>
    <w:rsid w:val="003137ED"/>
    <w:rsid w:val="00313A93"/>
    <w:rsid w:val="00313C4F"/>
    <w:rsid w:val="00313DB6"/>
    <w:rsid w:val="003141C2"/>
    <w:rsid w:val="003144C7"/>
    <w:rsid w:val="00314629"/>
    <w:rsid w:val="00314914"/>
    <w:rsid w:val="00314F2B"/>
    <w:rsid w:val="0031518B"/>
    <w:rsid w:val="003155CE"/>
    <w:rsid w:val="0031586B"/>
    <w:rsid w:val="0031599D"/>
    <w:rsid w:val="00315F72"/>
    <w:rsid w:val="00316072"/>
    <w:rsid w:val="00316265"/>
    <w:rsid w:val="00316A94"/>
    <w:rsid w:val="00316C58"/>
    <w:rsid w:val="00316E46"/>
    <w:rsid w:val="00316E9D"/>
    <w:rsid w:val="00316F81"/>
    <w:rsid w:val="00317050"/>
    <w:rsid w:val="003172FB"/>
    <w:rsid w:val="003174FD"/>
    <w:rsid w:val="00317884"/>
    <w:rsid w:val="00317A42"/>
    <w:rsid w:val="003200D5"/>
    <w:rsid w:val="00320148"/>
    <w:rsid w:val="003203D6"/>
    <w:rsid w:val="00320B1B"/>
    <w:rsid w:val="0032172E"/>
    <w:rsid w:val="003217DA"/>
    <w:rsid w:val="00321822"/>
    <w:rsid w:val="003218EA"/>
    <w:rsid w:val="00321B02"/>
    <w:rsid w:val="00321D74"/>
    <w:rsid w:val="003222E4"/>
    <w:rsid w:val="003224D4"/>
    <w:rsid w:val="00322A6A"/>
    <w:rsid w:val="00322BC3"/>
    <w:rsid w:val="00322E3B"/>
    <w:rsid w:val="00323325"/>
    <w:rsid w:val="00323380"/>
    <w:rsid w:val="00323AA4"/>
    <w:rsid w:val="00323FAD"/>
    <w:rsid w:val="003240EB"/>
    <w:rsid w:val="00324636"/>
    <w:rsid w:val="00324731"/>
    <w:rsid w:val="003249F8"/>
    <w:rsid w:val="003259EB"/>
    <w:rsid w:val="00326019"/>
    <w:rsid w:val="00326251"/>
    <w:rsid w:val="0032649F"/>
    <w:rsid w:val="003264A2"/>
    <w:rsid w:val="0032695B"/>
    <w:rsid w:val="00326BBA"/>
    <w:rsid w:val="003271E3"/>
    <w:rsid w:val="003272D0"/>
    <w:rsid w:val="003273DE"/>
    <w:rsid w:val="00327470"/>
    <w:rsid w:val="003278C7"/>
    <w:rsid w:val="0032793B"/>
    <w:rsid w:val="00327AEA"/>
    <w:rsid w:val="00330111"/>
    <w:rsid w:val="00330533"/>
    <w:rsid w:val="003308C4"/>
    <w:rsid w:val="00330990"/>
    <w:rsid w:val="00330C30"/>
    <w:rsid w:val="00330DE8"/>
    <w:rsid w:val="00330FA8"/>
    <w:rsid w:val="00330FBF"/>
    <w:rsid w:val="00331BCC"/>
    <w:rsid w:val="00331DBD"/>
    <w:rsid w:val="00331E6F"/>
    <w:rsid w:val="00332158"/>
    <w:rsid w:val="003321C3"/>
    <w:rsid w:val="0033265F"/>
    <w:rsid w:val="00332962"/>
    <w:rsid w:val="00332A33"/>
    <w:rsid w:val="00332B7D"/>
    <w:rsid w:val="003332B7"/>
    <w:rsid w:val="0033392F"/>
    <w:rsid w:val="00333B96"/>
    <w:rsid w:val="00333FE6"/>
    <w:rsid w:val="003349CA"/>
    <w:rsid w:val="00334CE0"/>
    <w:rsid w:val="00334D71"/>
    <w:rsid w:val="00335250"/>
    <w:rsid w:val="00335426"/>
    <w:rsid w:val="0033578A"/>
    <w:rsid w:val="0033592C"/>
    <w:rsid w:val="00335BAA"/>
    <w:rsid w:val="00335BAB"/>
    <w:rsid w:val="00335E2A"/>
    <w:rsid w:val="00336225"/>
    <w:rsid w:val="00336760"/>
    <w:rsid w:val="00336780"/>
    <w:rsid w:val="003367C5"/>
    <w:rsid w:val="003370D3"/>
    <w:rsid w:val="00337C71"/>
    <w:rsid w:val="00337E25"/>
    <w:rsid w:val="00340040"/>
    <w:rsid w:val="00340D39"/>
    <w:rsid w:val="00340D3C"/>
    <w:rsid w:val="00340E16"/>
    <w:rsid w:val="00340E58"/>
    <w:rsid w:val="00341087"/>
    <w:rsid w:val="0034119A"/>
    <w:rsid w:val="00341CD1"/>
    <w:rsid w:val="00341CDF"/>
    <w:rsid w:val="0034243C"/>
    <w:rsid w:val="0034246D"/>
    <w:rsid w:val="003426DE"/>
    <w:rsid w:val="00342925"/>
    <w:rsid w:val="0034305B"/>
    <w:rsid w:val="003430E0"/>
    <w:rsid w:val="00343752"/>
    <w:rsid w:val="00343C24"/>
    <w:rsid w:val="00343D24"/>
    <w:rsid w:val="00343F02"/>
    <w:rsid w:val="00343F90"/>
    <w:rsid w:val="003440E8"/>
    <w:rsid w:val="0034410E"/>
    <w:rsid w:val="0034413E"/>
    <w:rsid w:val="003444C9"/>
    <w:rsid w:val="00344725"/>
    <w:rsid w:val="00344898"/>
    <w:rsid w:val="00344C47"/>
    <w:rsid w:val="0034511B"/>
    <w:rsid w:val="00345134"/>
    <w:rsid w:val="00345678"/>
    <w:rsid w:val="00345A51"/>
    <w:rsid w:val="003460A5"/>
    <w:rsid w:val="0034621F"/>
    <w:rsid w:val="00346821"/>
    <w:rsid w:val="00346EA4"/>
    <w:rsid w:val="003471DC"/>
    <w:rsid w:val="0034745C"/>
    <w:rsid w:val="00347655"/>
    <w:rsid w:val="00347A3F"/>
    <w:rsid w:val="00347F2E"/>
    <w:rsid w:val="0035025F"/>
    <w:rsid w:val="003503F4"/>
    <w:rsid w:val="0035041A"/>
    <w:rsid w:val="003505AD"/>
    <w:rsid w:val="00350631"/>
    <w:rsid w:val="00350757"/>
    <w:rsid w:val="00350933"/>
    <w:rsid w:val="00350BD2"/>
    <w:rsid w:val="00351183"/>
    <w:rsid w:val="0035168C"/>
    <w:rsid w:val="0035180B"/>
    <w:rsid w:val="00351C98"/>
    <w:rsid w:val="00351FEC"/>
    <w:rsid w:val="00351FF7"/>
    <w:rsid w:val="0035216E"/>
    <w:rsid w:val="00352431"/>
    <w:rsid w:val="0035265C"/>
    <w:rsid w:val="00352759"/>
    <w:rsid w:val="00352828"/>
    <w:rsid w:val="00352952"/>
    <w:rsid w:val="00352CC9"/>
    <w:rsid w:val="00352DAE"/>
    <w:rsid w:val="00352FD6"/>
    <w:rsid w:val="003530A0"/>
    <w:rsid w:val="00353144"/>
    <w:rsid w:val="0035319A"/>
    <w:rsid w:val="003531B0"/>
    <w:rsid w:val="003532D2"/>
    <w:rsid w:val="0035334C"/>
    <w:rsid w:val="003536C6"/>
    <w:rsid w:val="003537BF"/>
    <w:rsid w:val="00353800"/>
    <w:rsid w:val="003539B2"/>
    <w:rsid w:val="00353B92"/>
    <w:rsid w:val="00353E29"/>
    <w:rsid w:val="00353F9F"/>
    <w:rsid w:val="0035414B"/>
    <w:rsid w:val="0035488F"/>
    <w:rsid w:val="003552C6"/>
    <w:rsid w:val="0035533C"/>
    <w:rsid w:val="00355623"/>
    <w:rsid w:val="003557DD"/>
    <w:rsid w:val="00355A83"/>
    <w:rsid w:val="00355E36"/>
    <w:rsid w:val="003560B8"/>
    <w:rsid w:val="003562D7"/>
    <w:rsid w:val="00356351"/>
    <w:rsid w:val="00356353"/>
    <w:rsid w:val="003563E4"/>
    <w:rsid w:val="003567C9"/>
    <w:rsid w:val="00356B21"/>
    <w:rsid w:val="00356CEC"/>
    <w:rsid w:val="003570E8"/>
    <w:rsid w:val="003570EA"/>
    <w:rsid w:val="003571D6"/>
    <w:rsid w:val="003571FE"/>
    <w:rsid w:val="003572DE"/>
    <w:rsid w:val="0035744A"/>
    <w:rsid w:val="00357659"/>
    <w:rsid w:val="00357712"/>
    <w:rsid w:val="00357A5C"/>
    <w:rsid w:val="00357ADE"/>
    <w:rsid w:val="00357D8A"/>
    <w:rsid w:val="0036001B"/>
    <w:rsid w:val="0036012E"/>
    <w:rsid w:val="0036029D"/>
    <w:rsid w:val="003603DC"/>
    <w:rsid w:val="003604DB"/>
    <w:rsid w:val="0036056F"/>
    <w:rsid w:val="00360986"/>
    <w:rsid w:val="00360AAC"/>
    <w:rsid w:val="00360BF6"/>
    <w:rsid w:val="00360E73"/>
    <w:rsid w:val="003617B5"/>
    <w:rsid w:val="0036185C"/>
    <w:rsid w:val="003618CD"/>
    <w:rsid w:val="00361AE6"/>
    <w:rsid w:val="00361B3C"/>
    <w:rsid w:val="00361C91"/>
    <w:rsid w:val="00361D08"/>
    <w:rsid w:val="0036262C"/>
    <w:rsid w:val="00362691"/>
    <w:rsid w:val="00362C5A"/>
    <w:rsid w:val="00363D68"/>
    <w:rsid w:val="00363E00"/>
    <w:rsid w:val="00363E9E"/>
    <w:rsid w:val="00364013"/>
    <w:rsid w:val="003640FE"/>
    <w:rsid w:val="00364129"/>
    <w:rsid w:val="003644B5"/>
    <w:rsid w:val="00364591"/>
    <w:rsid w:val="0036478A"/>
    <w:rsid w:val="00364912"/>
    <w:rsid w:val="00364A63"/>
    <w:rsid w:val="003658EF"/>
    <w:rsid w:val="00366812"/>
    <w:rsid w:val="00366EB2"/>
    <w:rsid w:val="00366EF7"/>
    <w:rsid w:val="00367080"/>
    <w:rsid w:val="00367D2F"/>
    <w:rsid w:val="003700A7"/>
    <w:rsid w:val="00370285"/>
    <w:rsid w:val="003704EE"/>
    <w:rsid w:val="003705F6"/>
    <w:rsid w:val="003705FD"/>
    <w:rsid w:val="00370880"/>
    <w:rsid w:val="00370A4F"/>
    <w:rsid w:val="00370CC5"/>
    <w:rsid w:val="00370EFD"/>
    <w:rsid w:val="00371137"/>
    <w:rsid w:val="003711DE"/>
    <w:rsid w:val="003711E5"/>
    <w:rsid w:val="0037165D"/>
    <w:rsid w:val="00371766"/>
    <w:rsid w:val="00371831"/>
    <w:rsid w:val="003718AF"/>
    <w:rsid w:val="003718D6"/>
    <w:rsid w:val="003719F5"/>
    <w:rsid w:val="00371CD2"/>
    <w:rsid w:val="00371D5B"/>
    <w:rsid w:val="00372029"/>
    <w:rsid w:val="003724A1"/>
    <w:rsid w:val="003724EB"/>
    <w:rsid w:val="0037297C"/>
    <w:rsid w:val="00372A6B"/>
    <w:rsid w:val="00372D3B"/>
    <w:rsid w:val="00372D58"/>
    <w:rsid w:val="00372F5D"/>
    <w:rsid w:val="00372FD7"/>
    <w:rsid w:val="00373049"/>
    <w:rsid w:val="003734F9"/>
    <w:rsid w:val="00373C10"/>
    <w:rsid w:val="00373E10"/>
    <w:rsid w:val="00373EFE"/>
    <w:rsid w:val="00373F2C"/>
    <w:rsid w:val="00373F65"/>
    <w:rsid w:val="0037406C"/>
    <w:rsid w:val="003741D2"/>
    <w:rsid w:val="0037424D"/>
    <w:rsid w:val="003744CB"/>
    <w:rsid w:val="0037456D"/>
    <w:rsid w:val="00374804"/>
    <w:rsid w:val="00374E08"/>
    <w:rsid w:val="00374F06"/>
    <w:rsid w:val="00374F99"/>
    <w:rsid w:val="00375240"/>
    <w:rsid w:val="00375FFC"/>
    <w:rsid w:val="003764FA"/>
    <w:rsid w:val="00376897"/>
    <w:rsid w:val="00376E52"/>
    <w:rsid w:val="0037709A"/>
    <w:rsid w:val="00377146"/>
    <w:rsid w:val="00377397"/>
    <w:rsid w:val="003773F2"/>
    <w:rsid w:val="003774FD"/>
    <w:rsid w:val="003775BD"/>
    <w:rsid w:val="00377B48"/>
    <w:rsid w:val="0038068E"/>
    <w:rsid w:val="0038084F"/>
    <w:rsid w:val="00380892"/>
    <w:rsid w:val="00380AE2"/>
    <w:rsid w:val="00380C72"/>
    <w:rsid w:val="00381576"/>
    <w:rsid w:val="00381685"/>
    <w:rsid w:val="003821E7"/>
    <w:rsid w:val="0038232C"/>
    <w:rsid w:val="00382758"/>
    <w:rsid w:val="00382901"/>
    <w:rsid w:val="00382903"/>
    <w:rsid w:val="00383246"/>
    <w:rsid w:val="00383483"/>
    <w:rsid w:val="00383827"/>
    <w:rsid w:val="00383D4B"/>
    <w:rsid w:val="00383DDB"/>
    <w:rsid w:val="00383EBF"/>
    <w:rsid w:val="00383F15"/>
    <w:rsid w:val="003842A8"/>
    <w:rsid w:val="003848D9"/>
    <w:rsid w:val="00384FD4"/>
    <w:rsid w:val="00385141"/>
    <w:rsid w:val="00385192"/>
    <w:rsid w:val="003852CC"/>
    <w:rsid w:val="003852E9"/>
    <w:rsid w:val="003853EA"/>
    <w:rsid w:val="0038556E"/>
    <w:rsid w:val="00385737"/>
    <w:rsid w:val="003857D5"/>
    <w:rsid w:val="003857F2"/>
    <w:rsid w:val="00385822"/>
    <w:rsid w:val="00385823"/>
    <w:rsid w:val="00385961"/>
    <w:rsid w:val="00385BD7"/>
    <w:rsid w:val="00386063"/>
    <w:rsid w:val="003862D5"/>
    <w:rsid w:val="00386498"/>
    <w:rsid w:val="003869C0"/>
    <w:rsid w:val="00386A15"/>
    <w:rsid w:val="00386B67"/>
    <w:rsid w:val="00386B71"/>
    <w:rsid w:val="0038700C"/>
    <w:rsid w:val="0038702D"/>
    <w:rsid w:val="003870BC"/>
    <w:rsid w:val="0038732E"/>
    <w:rsid w:val="00387417"/>
    <w:rsid w:val="00387675"/>
    <w:rsid w:val="00387771"/>
    <w:rsid w:val="00387854"/>
    <w:rsid w:val="00387B2B"/>
    <w:rsid w:val="00387C90"/>
    <w:rsid w:val="00387D1D"/>
    <w:rsid w:val="003904B1"/>
    <w:rsid w:val="00390782"/>
    <w:rsid w:val="003907D2"/>
    <w:rsid w:val="00390B8F"/>
    <w:rsid w:val="00390C56"/>
    <w:rsid w:val="0039122C"/>
    <w:rsid w:val="0039124D"/>
    <w:rsid w:val="003914C2"/>
    <w:rsid w:val="003916BC"/>
    <w:rsid w:val="00391A92"/>
    <w:rsid w:val="00391BE6"/>
    <w:rsid w:val="003923EF"/>
    <w:rsid w:val="003926BE"/>
    <w:rsid w:val="00392783"/>
    <w:rsid w:val="00392DB8"/>
    <w:rsid w:val="00393B78"/>
    <w:rsid w:val="00393E24"/>
    <w:rsid w:val="00394739"/>
    <w:rsid w:val="00394775"/>
    <w:rsid w:val="003947A7"/>
    <w:rsid w:val="00394A43"/>
    <w:rsid w:val="00394B44"/>
    <w:rsid w:val="0039502C"/>
    <w:rsid w:val="00395515"/>
    <w:rsid w:val="003956CC"/>
    <w:rsid w:val="003956FE"/>
    <w:rsid w:val="00395739"/>
    <w:rsid w:val="00395951"/>
    <w:rsid w:val="0039598F"/>
    <w:rsid w:val="003959BD"/>
    <w:rsid w:val="003960D5"/>
    <w:rsid w:val="0039610F"/>
    <w:rsid w:val="0039665F"/>
    <w:rsid w:val="00396850"/>
    <w:rsid w:val="00396B62"/>
    <w:rsid w:val="00396B97"/>
    <w:rsid w:val="00396BDA"/>
    <w:rsid w:val="00397424"/>
    <w:rsid w:val="003975A8"/>
    <w:rsid w:val="003978B8"/>
    <w:rsid w:val="003978BD"/>
    <w:rsid w:val="00397A38"/>
    <w:rsid w:val="00397B96"/>
    <w:rsid w:val="00397C89"/>
    <w:rsid w:val="00397E0D"/>
    <w:rsid w:val="003A0311"/>
    <w:rsid w:val="003A0736"/>
    <w:rsid w:val="003A07F5"/>
    <w:rsid w:val="003A08E9"/>
    <w:rsid w:val="003A09CF"/>
    <w:rsid w:val="003A0F8F"/>
    <w:rsid w:val="003A1135"/>
    <w:rsid w:val="003A11EC"/>
    <w:rsid w:val="003A1341"/>
    <w:rsid w:val="003A1382"/>
    <w:rsid w:val="003A162C"/>
    <w:rsid w:val="003A19E0"/>
    <w:rsid w:val="003A1DD5"/>
    <w:rsid w:val="003A2019"/>
    <w:rsid w:val="003A2773"/>
    <w:rsid w:val="003A2D39"/>
    <w:rsid w:val="003A2FE7"/>
    <w:rsid w:val="003A33DA"/>
    <w:rsid w:val="003A36CA"/>
    <w:rsid w:val="003A4259"/>
    <w:rsid w:val="003A42BB"/>
    <w:rsid w:val="003A435A"/>
    <w:rsid w:val="003A44B9"/>
    <w:rsid w:val="003A45F5"/>
    <w:rsid w:val="003A45FB"/>
    <w:rsid w:val="003A46EC"/>
    <w:rsid w:val="003A48FC"/>
    <w:rsid w:val="003A4E82"/>
    <w:rsid w:val="003A500D"/>
    <w:rsid w:val="003A5461"/>
    <w:rsid w:val="003A590E"/>
    <w:rsid w:val="003A6162"/>
    <w:rsid w:val="003A6330"/>
    <w:rsid w:val="003A65E0"/>
    <w:rsid w:val="003A67EA"/>
    <w:rsid w:val="003A6BC9"/>
    <w:rsid w:val="003A76A9"/>
    <w:rsid w:val="003A7747"/>
    <w:rsid w:val="003A79CF"/>
    <w:rsid w:val="003B0299"/>
    <w:rsid w:val="003B03A6"/>
    <w:rsid w:val="003B0901"/>
    <w:rsid w:val="003B0A92"/>
    <w:rsid w:val="003B0B4D"/>
    <w:rsid w:val="003B1046"/>
    <w:rsid w:val="003B1140"/>
    <w:rsid w:val="003B14B8"/>
    <w:rsid w:val="003B1575"/>
    <w:rsid w:val="003B188F"/>
    <w:rsid w:val="003B18ED"/>
    <w:rsid w:val="003B1CC2"/>
    <w:rsid w:val="003B21B1"/>
    <w:rsid w:val="003B22EE"/>
    <w:rsid w:val="003B2768"/>
    <w:rsid w:val="003B2B79"/>
    <w:rsid w:val="003B2B7D"/>
    <w:rsid w:val="003B3C4E"/>
    <w:rsid w:val="003B3EE6"/>
    <w:rsid w:val="003B4482"/>
    <w:rsid w:val="003B4580"/>
    <w:rsid w:val="003B45D1"/>
    <w:rsid w:val="003B47CA"/>
    <w:rsid w:val="003B4874"/>
    <w:rsid w:val="003B4BCD"/>
    <w:rsid w:val="003B4F4E"/>
    <w:rsid w:val="003B4FC5"/>
    <w:rsid w:val="003B539D"/>
    <w:rsid w:val="003B570F"/>
    <w:rsid w:val="003B5B1D"/>
    <w:rsid w:val="003B5B57"/>
    <w:rsid w:val="003B5B7E"/>
    <w:rsid w:val="003B5E30"/>
    <w:rsid w:val="003B6194"/>
    <w:rsid w:val="003B6EB3"/>
    <w:rsid w:val="003B6F75"/>
    <w:rsid w:val="003B6FCB"/>
    <w:rsid w:val="003B7020"/>
    <w:rsid w:val="003B704C"/>
    <w:rsid w:val="003B7256"/>
    <w:rsid w:val="003B7271"/>
    <w:rsid w:val="003B7294"/>
    <w:rsid w:val="003B76FE"/>
    <w:rsid w:val="003B79BB"/>
    <w:rsid w:val="003C009A"/>
    <w:rsid w:val="003C03D5"/>
    <w:rsid w:val="003C04E2"/>
    <w:rsid w:val="003C07D7"/>
    <w:rsid w:val="003C0985"/>
    <w:rsid w:val="003C0BF4"/>
    <w:rsid w:val="003C0D37"/>
    <w:rsid w:val="003C1463"/>
    <w:rsid w:val="003C1CFF"/>
    <w:rsid w:val="003C1EC9"/>
    <w:rsid w:val="003C1F2C"/>
    <w:rsid w:val="003C226A"/>
    <w:rsid w:val="003C228C"/>
    <w:rsid w:val="003C2326"/>
    <w:rsid w:val="003C2568"/>
    <w:rsid w:val="003C270B"/>
    <w:rsid w:val="003C2A00"/>
    <w:rsid w:val="003C2C9D"/>
    <w:rsid w:val="003C2FFB"/>
    <w:rsid w:val="003C30C6"/>
    <w:rsid w:val="003C369D"/>
    <w:rsid w:val="003C3B73"/>
    <w:rsid w:val="003C4002"/>
    <w:rsid w:val="003C4250"/>
    <w:rsid w:val="003C4423"/>
    <w:rsid w:val="003C4753"/>
    <w:rsid w:val="003C4914"/>
    <w:rsid w:val="003C4952"/>
    <w:rsid w:val="003C4D16"/>
    <w:rsid w:val="003C4D8C"/>
    <w:rsid w:val="003C4EDF"/>
    <w:rsid w:val="003C4F25"/>
    <w:rsid w:val="003C592E"/>
    <w:rsid w:val="003C5AFA"/>
    <w:rsid w:val="003C5F00"/>
    <w:rsid w:val="003C6200"/>
    <w:rsid w:val="003C6580"/>
    <w:rsid w:val="003C728E"/>
    <w:rsid w:val="003C7459"/>
    <w:rsid w:val="003C75E4"/>
    <w:rsid w:val="003C78C0"/>
    <w:rsid w:val="003C79A4"/>
    <w:rsid w:val="003C7DD7"/>
    <w:rsid w:val="003D082E"/>
    <w:rsid w:val="003D09DA"/>
    <w:rsid w:val="003D0A97"/>
    <w:rsid w:val="003D0B50"/>
    <w:rsid w:val="003D0CCB"/>
    <w:rsid w:val="003D0D75"/>
    <w:rsid w:val="003D0E68"/>
    <w:rsid w:val="003D1240"/>
    <w:rsid w:val="003D1D1A"/>
    <w:rsid w:val="003D2050"/>
    <w:rsid w:val="003D2339"/>
    <w:rsid w:val="003D2346"/>
    <w:rsid w:val="003D26AA"/>
    <w:rsid w:val="003D2768"/>
    <w:rsid w:val="003D2A2B"/>
    <w:rsid w:val="003D2A4C"/>
    <w:rsid w:val="003D2C08"/>
    <w:rsid w:val="003D2D70"/>
    <w:rsid w:val="003D2EE7"/>
    <w:rsid w:val="003D3188"/>
    <w:rsid w:val="003D3201"/>
    <w:rsid w:val="003D34D8"/>
    <w:rsid w:val="003D3666"/>
    <w:rsid w:val="003D368C"/>
    <w:rsid w:val="003D39A6"/>
    <w:rsid w:val="003D3B35"/>
    <w:rsid w:val="003D3F75"/>
    <w:rsid w:val="003D42A0"/>
    <w:rsid w:val="003D4330"/>
    <w:rsid w:val="003D4350"/>
    <w:rsid w:val="003D4409"/>
    <w:rsid w:val="003D50AE"/>
    <w:rsid w:val="003D5176"/>
    <w:rsid w:val="003D52A8"/>
    <w:rsid w:val="003D5606"/>
    <w:rsid w:val="003D5717"/>
    <w:rsid w:val="003D5878"/>
    <w:rsid w:val="003D59FE"/>
    <w:rsid w:val="003D60D5"/>
    <w:rsid w:val="003D630F"/>
    <w:rsid w:val="003D63BA"/>
    <w:rsid w:val="003D680E"/>
    <w:rsid w:val="003D6887"/>
    <w:rsid w:val="003D6AC2"/>
    <w:rsid w:val="003D6DEB"/>
    <w:rsid w:val="003D720D"/>
    <w:rsid w:val="003D73C4"/>
    <w:rsid w:val="003D74B4"/>
    <w:rsid w:val="003D79E8"/>
    <w:rsid w:val="003D7FBD"/>
    <w:rsid w:val="003E0223"/>
    <w:rsid w:val="003E03FC"/>
    <w:rsid w:val="003E089F"/>
    <w:rsid w:val="003E0A9E"/>
    <w:rsid w:val="003E0AD0"/>
    <w:rsid w:val="003E0ADB"/>
    <w:rsid w:val="003E0CE4"/>
    <w:rsid w:val="003E0F2A"/>
    <w:rsid w:val="003E1304"/>
    <w:rsid w:val="003E149E"/>
    <w:rsid w:val="003E1748"/>
    <w:rsid w:val="003E187F"/>
    <w:rsid w:val="003E18AD"/>
    <w:rsid w:val="003E19B9"/>
    <w:rsid w:val="003E1CF4"/>
    <w:rsid w:val="003E23C7"/>
    <w:rsid w:val="003E240A"/>
    <w:rsid w:val="003E2BF4"/>
    <w:rsid w:val="003E2CCC"/>
    <w:rsid w:val="003E2EB5"/>
    <w:rsid w:val="003E3290"/>
    <w:rsid w:val="003E34E1"/>
    <w:rsid w:val="003E3524"/>
    <w:rsid w:val="003E3C5B"/>
    <w:rsid w:val="003E3D11"/>
    <w:rsid w:val="003E3EA7"/>
    <w:rsid w:val="003E40C9"/>
    <w:rsid w:val="003E4155"/>
    <w:rsid w:val="003E42B2"/>
    <w:rsid w:val="003E4CDB"/>
    <w:rsid w:val="003E51A0"/>
    <w:rsid w:val="003E52DC"/>
    <w:rsid w:val="003E52EB"/>
    <w:rsid w:val="003E5A8A"/>
    <w:rsid w:val="003E5D75"/>
    <w:rsid w:val="003E63E5"/>
    <w:rsid w:val="003E6592"/>
    <w:rsid w:val="003E6A2E"/>
    <w:rsid w:val="003E6B0A"/>
    <w:rsid w:val="003E703E"/>
    <w:rsid w:val="003E7244"/>
    <w:rsid w:val="003E73BC"/>
    <w:rsid w:val="003E74BB"/>
    <w:rsid w:val="003E7A07"/>
    <w:rsid w:val="003F0072"/>
    <w:rsid w:val="003F0161"/>
    <w:rsid w:val="003F0656"/>
    <w:rsid w:val="003F0905"/>
    <w:rsid w:val="003F0D71"/>
    <w:rsid w:val="003F1438"/>
    <w:rsid w:val="003F16E1"/>
    <w:rsid w:val="003F1AFD"/>
    <w:rsid w:val="003F1B6D"/>
    <w:rsid w:val="003F1D73"/>
    <w:rsid w:val="003F20E2"/>
    <w:rsid w:val="003F2244"/>
    <w:rsid w:val="003F23A7"/>
    <w:rsid w:val="003F2564"/>
    <w:rsid w:val="003F2624"/>
    <w:rsid w:val="003F2711"/>
    <w:rsid w:val="003F2A56"/>
    <w:rsid w:val="003F2DEB"/>
    <w:rsid w:val="003F2EEC"/>
    <w:rsid w:val="003F2F08"/>
    <w:rsid w:val="003F324B"/>
    <w:rsid w:val="003F351C"/>
    <w:rsid w:val="003F3652"/>
    <w:rsid w:val="003F3865"/>
    <w:rsid w:val="003F3A47"/>
    <w:rsid w:val="003F3AD6"/>
    <w:rsid w:val="003F3DFF"/>
    <w:rsid w:val="003F412F"/>
    <w:rsid w:val="003F42BB"/>
    <w:rsid w:val="003F4523"/>
    <w:rsid w:val="003F4933"/>
    <w:rsid w:val="003F4977"/>
    <w:rsid w:val="003F4E1C"/>
    <w:rsid w:val="003F4E39"/>
    <w:rsid w:val="003F4FBB"/>
    <w:rsid w:val="003F536B"/>
    <w:rsid w:val="003F56C6"/>
    <w:rsid w:val="003F56F5"/>
    <w:rsid w:val="003F586D"/>
    <w:rsid w:val="003F59D4"/>
    <w:rsid w:val="003F5C02"/>
    <w:rsid w:val="003F5D00"/>
    <w:rsid w:val="003F60EF"/>
    <w:rsid w:val="003F62B4"/>
    <w:rsid w:val="003F6853"/>
    <w:rsid w:val="003F6930"/>
    <w:rsid w:val="003F6ACE"/>
    <w:rsid w:val="003F6C7B"/>
    <w:rsid w:val="003F6E02"/>
    <w:rsid w:val="003F6F1A"/>
    <w:rsid w:val="003F72C7"/>
    <w:rsid w:val="003F73A0"/>
    <w:rsid w:val="003F75DD"/>
    <w:rsid w:val="003F7DFF"/>
    <w:rsid w:val="00400032"/>
    <w:rsid w:val="0040015E"/>
    <w:rsid w:val="00400427"/>
    <w:rsid w:val="004004D1"/>
    <w:rsid w:val="00400D6E"/>
    <w:rsid w:val="004010CF"/>
    <w:rsid w:val="004012FA"/>
    <w:rsid w:val="004017AC"/>
    <w:rsid w:val="004017C6"/>
    <w:rsid w:val="00401907"/>
    <w:rsid w:val="00401E02"/>
    <w:rsid w:val="004021C9"/>
    <w:rsid w:val="004024AB"/>
    <w:rsid w:val="00402742"/>
    <w:rsid w:val="00402CF4"/>
    <w:rsid w:val="00402F2C"/>
    <w:rsid w:val="0040303D"/>
    <w:rsid w:val="0040322B"/>
    <w:rsid w:val="004032B9"/>
    <w:rsid w:val="004033DA"/>
    <w:rsid w:val="0040379F"/>
    <w:rsid w:val="00403805"/>
    <w:rsid w:val="00403824"/>
    <w:rsid w:val="00403F25"/>
    <w:rsid w:val="0040495B"/>
    <w:rsid w:val="00404AE9"/>
    <w:rsid w:val="00404BFB"/>
    <w:rsid w:val="00404F3B"/>
    <w:rsid w:val="00405194"/>
    <w:rsid w:val="00405392"/>
    <w:rsid w:val="00405547"/>
    <w:rsid w:val="00405898"/>
    <w:rsid w:val="00405D95"/>
    <w:rsid w:val="00405F90"/>
    <w:rsid w:val="00405FCD"/>
    <w:rsid w:val="00406108"/>
    <w:rsid w:val="00406412"/>
    <w:rsid w:val="004064B6"/>
    <w:rsid w:val="0040669E"/>
    <w:rsid w:val="00406F4B"/>
    <w:rsid w:val="00406FBD"/>
    <w:rsid w:val="0040735F"/>
    <w:rsid w:val="004073B0"/>
    <w:rsid w:val="00407612"/>
    <w:rsid w:val="00407A66"/>
    <w:rsid w:val="00407C9E"/>
    <w:rsid w:val="00410074"/>
    <w:rsid w:val="0041029D"/>
    <w:rsid w:val="00410CC4"/>
    <w:rsid w:val="00410EE3"/>
    <w:rsid w:val="00411230"/>
    <w:rsid w:val="004112AA"/>
    <w:rsid w:val="00411417"/>
    <w:rsid w:val="004118C9"/>
    <w:rsid w:val="00411934"/>
    <w:rsid w:val="0041195D"/>
    <w:rsid w:val="00411B32"/>
    <w:rsid w:val="00411B58"/>
    <w:rsid w:val="00412697"/>
    <w:rsid w:val="004129F8"/>
    <w:rsid w:val="00412DBE"/>
    <w:rsid w:val="00412E3C"/>
    <w:rsid w:val="00412F8D"/>
    <w:rsid w:val="00413369"/>
    <w:rsid w:val="00413501"/>
    <w:rsid w:val="00413F24"/>
    <w:rsid w:val="00414129"/>
    <w:rsid w:val="004142A8"/>
    <w:rsid w:val="004145AE"/>
    <w:rsid w:val="00414A45"/>
    <w:rsid w:val="00414A69"/>
    <w:rsid w:val="00414E4B"/>
    <w:rsid w:val="004151E9"/>
    <w:rsid w:val="00415742"/>
    <w:rsid w:val="0041577E"/>
    <w:rsid w:val="004157F6"/>
    <w:rsid w:val="004158F4"/>
    <w:rsid w:val="0041596C"/>
    <w:rsid w:val="004159D3"/>
    <w:rsid w:val="00415A14"/>
    <w:rsid w:val="00415AAF"/>
    <w:rsid w:val="00415B2D"/>
    <w:rsid w:val="00415B9A"/>
    <w:rsid w:val="0041616C"/>
    <w:rsid w:val="00416387"/>
    <w:rsid w:val="00416468"/>
    <w:rsid w:val="00416517"/>
    <w:rsid w:val="00416A66"/>
    <w:rsid w:val="00416DCB"/>
    <w:rsid w:val="0041707D"/>
    <w:rsid w:val="004171A9"/>
    <w:rsid w:val="00417332"/>
    <w:rsid w:val="004175BF"/>
    <w:rsid w:val="00417678"/>
    <w:rsid w:val="00417EB3"/>
    <w:rsid w:val="00420126"/>
    <w:rsid w:val="004203CF"/>
    <w:rsid w:val="00420755"/>
    <w:rsid w:val="00420CB7"/>
    <w:rsid w:val="00420CFC"/>
    <w:rsid w:val="00420F26"/>
    <w:rsid w:val="00421078"/>
    <w:rsid w:val="0042110F"/>
    <w:rsid w:val="00421231"/>
    <w:rsid w:val="004213D1"/>
    <w:rsid w:val="004213E8"/>
    <w:rsid w:val="0042156E"/>
    <w:rsid w:val="00421AF0"/>
    <w:rsid w:val="00421EC5"/>
    <w:rsid w:val="004222BF"/>
    <w:rsid w:val="00422399"/>
    <w:rsid w:val="004228B8"/>
    <w:rsid w:val="00422A01"/>
    <w:rsid w:val="00422B45"/>
    <w:rsid w:val="00422DAF"/>
    <w:rsid w:val="00422DB5"/>
    <w:rsid w:val="0042307B"/>
    <w:rsid w:val="00423326"/>
    <w:rsid w:val="00423921"/>
    <w:rsid w:val="004239A0"/>
    <w:rsid w:val="00423A73"/>
    <w:rsid w:val="0042425E"/>
    <w:rsid w:val="0042509C"/>
    <w:rsid w:val="00425164"/>
    <w:rsid w:val="00425C97"/>
    <w:rsid w:val="00425FFD"/>
    <w:rsid w:val="004262F8"/>
    <w:rsid w:val="0042631C"/>
    <w:rsid w:val="00426442"/>
    <w:rsid w:val="004264C6"/>
    <w:rsid w:val="0042654A"/>
    <w:rsid w:val="00426A93"/>
    <w:rsid w:val="00426DFA"/>
    <w:rsid w:val="00426E64"/>
    <w:rsid w:val="0042738F"/>
    <w:rsid w:val="004273BA"/>
    <w:rsid w:val="004276E3"/>
    <w:rsid w:val="004279ED"/>
    <w:rsid w:val="00427AF4"/>
    <w:rsid w:val="00427E47"/>
    <w:rsid w:val="00427E67"/>
    <w:rsid w:val="00427F84"/>
    <w:rsid w:val="00430178"/>
    <w:rsid w:val="00430495"/>
    <w:rsid w:val="00430680"/>
    <w:rsid w:val="00430773"/>
    <w:rsid w:val="00430A72"/>
    <w:rsid w:val="00430F7B"/>
    <w:rsid w:val="004314E7"/>
    <w:rsid w:val="0043189C"/>
    <w:rsid w:val="0043193A"/>
    <w:rsid w:val="00431C86"/>
    <w:rsid w:val="00431CB1"/>
    <w:rsid w:val="00431DB5"/>
    <w:rsid w:val="0043270B"/>
    <w:rsid w:val="00432780"/>
    <w:rsid w:val="00432DB9"/>
    <w:rsid w:val="00432E64"/>
    <w:rsid w:val="00432F8F"/>
    <w:rsid w:val="00432F9E"/>
    <w:rsid w:val="00433106"/>
    <w:rsid w:val="00433C6F"/>
    <w:rsid w:val="00433DBA"/>
    <w:rsid w:val="00433F45"/>
    <w:rsid w:val="00434583"/>
    <w:rsid w:val="00434754"/>
    <w:rsid w:val="0043480E"/>
    <w:rsid w:val="00434A45"/>
    <w:rsid w:val="00434B10"/>
    <w:rsid w:val="00434CA1"/>
    <w:rsid w:val="00434D46"/>
    <w:rsid w:val="0043510C"/>
    <w:rsid w:val="00435178"/>
    <w:rsid w:val="00435248"/>
    <w:rsid w:val="004353C1"/>
    <w:rsid w:val="0043542F"/>
    <w:rsid w:val="004354C3"/>
    <w:rsid w:val="004355EB"/>
    <w:rsid w:val="00435602"/>
    <w:rsid w:val="004356FA"/>
    <w:rsid w:val="00435A0F"/>
    <w:rsid w:val="00435B98"/>
    <w:rsid w:val="00435C6C"/>
    <w:rsid w:val="00435CCF"/>
    <w:rsid w:val="00436A3B"/>
    <w:rsid w:val="00437027"/>
    <w:rsid w:val="00437132"/>
    <w:rsid w:val="004371AB"/>
    <w:rsid w:val="00437413"/>
    <w:rsid w:val="0043751C"/>
    <w:rsid w:val="004375CC"/>
    <w:rsid w:val="00437CE2"/>
    <w:rsid w:val="00440058"/>
    <w:rsid w:val="004402A7"/>
    <w:rsid w:val="0044035D"/>
    <w:rsid w:val="00440DAF"/>
    <w:rsid w:val="00440EA5"/>
    <w:rsid w:val="00440EC4"/>
    <w:rsid w:val="004410FE"/>
    <w:rsid w:val="0044131C"/>
    <w:rsid w:val="0044142F"/>
    <w:rsid w:val="004416FF"/>
    <w:rsid w:val="00441890"/>
    <w:rsid w:val="00441A27"/>
    <w:rsid w:val="00441B20"/>
    <w:rsid w:val="00441C95"/>
    <w:rsid w:val="004425C2"/>
    <w:rsid w:val="004425EB"/>
    <w:rsid w:val="00442824"/>
    <w:rsid w:val="00442FFB"/>
    <w:rsid w:val="004430FD"/>
    <w:rsid w:val="00443B36"/>
    <w:rsid w:val="00443CDE"/>
    <w:rsid w:val="00443EB0"/>
    <w:rsid w:val="00443F64"/>
    <w:rsid w:val="004442A7"/>
    <w:rsid w:val="004446B0"/>
    <w:rsid w:val="00444901"/>
    <w:rsid w:val="00444934"/>
    <w:rsid w:val="00444B2A"/>
    <w:rsid w:val="00444F5E"/>
    <w:rsid w:val="004452EC"/>
    <w:rsid w:val="004453C6"/>
    <w:rsid w:val="0044540F"/>
    <w:rsid w:val="00445494"/>
    <w:rsid w:val="004454B3"/>
    <w:rsid w:val="00445513"/>
    <w:rsid w:val="00445907"/>
    <w:rsid w:val="00445CFF"/>
    <w:rsid w:val="004462AF"/>
    <w:rsid w:val="0044642A"/>
    <w:rsid w:val="00446624"/>
    <w:rsid w:val="0044662A"/>
    <w:rsid w:val="0044666E"/>
    <w:rsid w:val="0044669D"/>
    <w:rsid w:val="004466E9"/>
    <w:rsid w:val="00446E42"/>
    <w:rsid w:val="00446E4A"/>
    <w:rsid w:val="00447291"/>
    <w:rsid w:val="00447486"/>
    <w:rsid w:val="004479B5"/>
    <w:rsid w:val="00447CE6"/>
    <w:rsid w:val="00450778"/>
    <w:rsid w:val="0045081A"/>
    <w:rsid w:val="00450B28"/>
    <w:rsid w:val="00450C91"/>
    <w:rsid w:val="00450D3B"/>
    <w:rsid w:val="0045107D"/>
    <w:rsid w:val="004510BC"/>
    <w:rsid w:val="004513BD"/>
    <w:rsid w:val="0045162A"/>
    <w:rsid w:val="00451723"/>
    <w:rsid w:val="004518A2"/>
    <w:rsid w:val="004518D5"/>
    <w:rsid w:val="00451931"/>
    <w:rsid w:val="004519BF"/>
    <w:rsid w:val="00451B06"/>
    <w:rsid w:val="00451BEB"/>
    <w:rsid w:val="004527C0"/>
    <w:rsid w:val="00453871"/>
    <w:rsid w:val="00453941"/>
    <w:rsid w:val="00453B31"/>
    <w:rsid w:val="00453D1D"/>
    <w:rsid w:val="00453D65"/>
    <w:rsid w:val="00453DEF"/>
    <w:rsid w:val="004543E4"/>
    <w:rsid w:val="004548E5"/>
    <w:rsid w:val="00454F08"/>
    <w:rsid w:val="0045502E"/>
    <w:rsid w:val="00455105"/>
    <w:rsid w:val="004553ED"/>
    <w:rsid w:val="00455C09"/>
    <w:rsid w:val="00455D5C"/>
    <w:rsid w:val="00456114"/>
    <w:rsid w:val="00456189"/>
    <w:rsid w:val="004561D5"/>
    <w:rsid w:val="00456971"/>
    <w:rsid w:val="004569CC"/>
    <w:rsid w:val="00456B9B"/>
    <w:rsid w:val="0045742D"/>
    <w:rsid w:val="00457683"/>
    <w:rsid w:val="00457B9D"/>
    <w:rsid w:val="00457C5E"/>
    <w:rsid w:val="00457D89"/>
    <w:rsid w:val="004600F9"/>
    <w:rsid w:val="0046014D"/>
    <w:rsid w:val="0046026D"/>
    <w:rsid w:val="0046027A"/>
    <w:rsid w:val="004603B2"/>
    <w:rsid w:val="004605CC"/>
    <w:rsid w:val="0046072D"/>
    <w:rsid w:val="004608D3"/>
    <w:rsid w:val="00460921"/>
    <w:rsid w:val="00460958"/>
    <w:rsid w:val="00460A10"/>
    <w:rsid w:val="0046110A"/>
    <w:rsid w:val="00461266"/>
    <w:rsid w:val="004612C8"/>
    <w:rsid w:val="004614A1"/>
    <w:rsid w:val="0046159E"/>
    <w:rsid w:val="0046164D"/>
    <w:rsid w:val="004616E5"/>
    <w:rsid w:val="004616FF"/>
    <w:rsid w:val="004617A0"/>
    <w:rsid w:val="00461874"/>
    <w:rsid w:val="0046194F"/>
    <w:rsid w:val="00461C00"/>
    <w:rsid w:val="00461CDE"/>
    <w:rsid w:val="004622A1"/>
    <w:rsid w:val="004622D0"/>
    <w:rsid w:val="004623C1"/>
    <w:rsid w:val="00462420"/>
    <w:rsid w:val="004628D4"/>
    <w:rsid w:val="00462A9C"/>
    <w:rsid w:val="00462B09"/>
    <w:rsid w:val="00462FC4"/>
    <w:rsid w:val="00463448"/>
    <w:rsid w:val="00463D5A"/>
    <w:rsid w:val="00463E4D"/>
    <w:rsid w:val="0046434B"/>
    <w:rsid w:val="00464374"/>
    <w:rsid w:val="00464513"/>
    <w:rsid w:val="00464919"/>
    <w:rsid w:val="00464A14"/>
    <w:rsid w:val="00464A54"/>
    <w:rsid w:val="00464EE0"/>
    <w:rsid w:val="00465461"/>
    <w:rsid w:val="00465467"/>
    <w:rsid w:val="00465475"/>
    <w:rsid w:val="00465573"/>
    <w:rsid w:val="004658C3"/>
    <w:rsid w:val="00465AAF"/>
    <w:rsid w:val="00465BC2"/>
    <w:rsid w:val="00465EB3"/>
    <w:rsid w:val="0046645E"/>
    <w:rsid w:val="0046681F"/>
    <w:rsid w:val="00466C21"/>
    <w:rsid w:val="00467623"/>
    <w:rsid w:val="00467716"/>
    <w:rsid w:val="00467838"/>
    <w:rsid w:val="00467F5F"/>
    <w:rsid w:val="0047041E"/>
    <w:rsid w:val="00470750"/>
    <w:rsid w:val="004707C8"/>
    <w:rsid w:val="00470893"/>
    <w:rsid w:val="00470E35"/>
    <w:rsid w:val="00470EC2"/>
    <w:rsid w:val="00470FE9"/>
    <w:rsid w:val="004715F2"/>
    <w:rsid w:val="0047166D"/>
    <w:rsid w:val="00471856"/>
    <w:rsid w:val="004718F5"/>
    <w:rsid w:val="00471978"/>
    <w:rsid w:val="004719A1"/>
    <w:rsid w:val="00471DB0"/>
    <w:rsid w:val="00471F3B"/>
    <w:rsid w:val="00471FAB"/>
    <w:rsid w:val="004727D8"/>
    <w:rsid w:val="00472ACB"/>
    <w:rsid w:val="00472D83"/>
    <w:rsid w:val="0047301D"/>
    <w:rsid w:val="004730B8"/>
    <w:rsid w:val="004734F3"/>
    <w:rsid w:val="00473709"/>
    <w:rsid w:val="00473F1D"/>
    <w:rsid w:val="00473F5F"/>
    <w:rsid w:val="0047410D"/>
    <w:rsid w:val="00474144"/>
    <w:rsid w:val="00474A1E"/>
    <w:rsid w:val="00474C69"/>
    <w:rsid w:val="00474D02"/>
    <w:rsid w:val="00474FB4"/>
    <w:rsid w:val="00475131"/>
    <w:rsid w:val="00475260"/>
    <w:rsid w:val="004755D5"/>
    <w:rsid w:val="0047574D"/>
    <w:rsid w:val="00475A1B"/>
    <w:rsid w:val="00475D3E"/>
    <w:rsid w:val="00475E50"/>
    <w:rsid w:val="00475EE7"/>
    <w:rsid w:val="00475F90"/>
    <w:rsid w:val="004768BD"/>
    <w:rsid w:val="004769A7"/>
    <w:rsid w:val="00476AB6"/>
    <w:rsid w:val="00476D8B"/>
    <w:rsid w:val="00476EAE"/>
    <w:rsid w:val="00476FC4"/>
    <w:rsid w:val="004774C5"/>
    <w:rsid w:val="004775ED"/>
    <w:rsid w:val="004777C7"/>
    <w:rsid w:val="00477856"/>
    <w:rsid w:val="004802F4"/>
    <w:rsid w:val="004803A9"/>
    <w:rsid w:val="00480575"/>
    <w:rsid w:val="0048069C"/>
    <w:rsid w:val="004807D5"/>
    <w:rsid w:val="00480870"/>
    <w:rsid w:val="00480908"/>
    <w:rsid w:val="00480B03"/>
    <w:rsid w:val="00480B26"/>
    <w:rsid w:val="00480C87"/>
    <w:rsid w:val="004810EC"/>
    <w:rsid w:val="00481315"/>
    <w:rsid w:val="004814E1"/>
    <w:rsid w:val="004814F6"/>
    <w:rsid w:val="00481607"/>
    <w:rsid w:val="0048204A"/>
    <w:rsid w:val="00482358"/>
    <w:rsid w:val="00482389"/>
    <w:rsid w:val="00482849"/>
    <w:rsid w:val="00482943"/>
    <w:rsid w:val="00482ADC"/>
    <w:rsid w:val="00482B1F"/>
    <w:rsid w:val="00482BAD"/>
    <w:rsid w:val="00483D11"/>
    <w:rsid w:val="00483D20"/>
    <w:rsid w:val="0048406D"/>
    <w:rsid w:val="0048410E"/>
    <w:rsid w:val="004842FA"/>
    <w:rsid w:val="004844C7"/>
    <w:rsid w:val="00484C46"/>
    <w:rsid w:val="004851B0"/>
    <w:rsid w:val="004853DD"/>
    <w:rsid w:val="00485969"/>
    <w:rsid w:val="0048598C"/>
    <w:rsid w:val="00485E8A"/>
    <w:rsid w:val="0048620B"/>
    <w:rsid w:val="004862DE"/>
    <w:rsid w:val="00486CF2"/>
    <w:rsid w:val="00486EC5"/>
    <w:rsid w:val="00487056"/>
    <w:rsid w:val="00487178"/>
    <w:rsid w:val="00487442"/>
    <w:rsid w:val="004877EB"/>
    <w:rsid w:val="00487B7A"/>
    <w:rsid w:val="00487BB8"/>
    <w:rsid w:val="00487D7D"/>
    <w:rsid w:val="00487E53"/>
    <w:rsid w:val="00487F28"/>
    <w:rsid w:val="00490649"/>
    <w:rsid w:val="0049093B"/>
    <w:rsid w:val="00490977"/>
    <w:rsid w:val="00490E94"/>
    <w:rsid w:val="00490EC4"/>
    <w:rsid w:val="00490EE3"/>
    <w:rsid w:val="0049143D"/>
    <w:rsid w:val="00491728"/>
    <w:rsid w:val="004918A0"/>
    <w:rsid w:val="004924E5"/>
    <w:rsid w:val="00492619"/>
    <w:rsid w:val="00492D3C"/>
    <w:rsid w:val="00492ECB"/>
    <w:rsid w:val="00492F90"/>
    <w:rsid w:val="0049349F"/>
    <w:rsid w:val="004935A4"/>
    <w:rsid w:val="0049391D"/>
    <w:rsid w:val="00493D08"/>
    <w:rsid w:val="00493F7A"/>
    <w:rsid w:val="00494D25"/>
    <w:rsid w:val="00494E75"/>
    <w:rsid w:val="00495071"/>
    <w:rsid w:val="004950C6"/>
    <w:rsid w:val="00495126"/>
    <w:rsid w:val="00495227"/>
    <w:rsid w:val="00495855"/>
    <w:rsid w:val="004958A8"/>
    <w:rsid w:val="004961DB"/>
    <w:rsid w:val="0049653E"/>
    <w:rsid w:val="0049681D"/>
    <w:rsid w:val="00496B0E"/>
    <w:rsid w:val="00496BEF"/>
    <w:rsid w:val="00497612"/>
    <w:rsid w:val="0049792C"/>
    <w:rsid w:val="004A01E1"/>
    <w:rsid w:val="004A06D4"/>
    <w:rsid w:val="004A0814"/>
    <w:rsid w:val="004A0910"/>
    <w:rsid w:val="004A0E00"/>
    <w:rsid w:val="004A15F7"/>
    <w:rsid w:val="004A1600"/>
    <w:rsid w:val="004A1856"/>
    <w:rsid w:val="004A1A7A"/>
    <w:rsid w:val="004A1B20"/>
    <w:rsid w:val="004A1D1E"/>
    <w:rsid w:val="004A201F"/>
    <w:rsid w:val="004A23B8"/>
    <w:rsid w:val="004A23C0"/>
    <w:rsid w:val="004A28D4"/>
    <w:rsid w:val="004A2908"/>
    <w:rsid w:val="004A2A32"/>
    <w:rsid w:val="004A2AE5"/>
    <w:rsid w:val="004A2B3D"/>
    <w:rsid w:val="004A2B97"/>
    <w:rsid w:val="004A2BE1"/>
    <w:rsid w:val="004A2CD7"/>
    <w:rsid w:val="004A2E44"/>
    <w:rsid w:val="004A30F7"/>
    <w:rsid w:val="004A366E"/>
    <w:rsid w:val="004A36C0"/>
    <w:rsid w:val="004A36DD"/>
    <w:rsid w:val="004A3723"/>
    <w:rsid w:val="004A3AA3"/>
    <w:rsid w:val="004A3B7B"/>
    <w:rsid w:val="004A3F2D"/>
    <w:rsid w:val="004A4247"/>
    <w:rsid w:val="004A4635"/>
    <w:rsid w:val="004A4900"/>
    <w:rsid w:val="004A4B29"/>
    <w:rsid w:val="004A4C8C"/>
    <w:rsid w:val="004A4D38"/>
    <w:rsid w:val="004A4E7E"/>
    <w:rsid w:val="004A4E95"/>
    <w:rsid w:val="004A4F89"/>
    <w:rsid w:val="004A5270"/>
    <w:rsid w:val="004A5667"/>
    <w:rsid w:val="004A57FC"/>
    <w:rsid w:val="004A5EE7"/>
    <w:rsid w:val="004A64D1"/>
    <w:rsid w:val="004A705C"/>
    <w:rsid w:val="004A717D"/>
    <w:rsid w:val="004A71FB"/>
    <w:rsid w:val="004A725A"/>
    <w:rsid w:val="004A7276"/>
    <w:rsid w:val="004A7447"/>
    <w:rsid w:val="004A74E1"/>
    <w:rsid w:val="004A78C0"/>
    <w:rsid w:val="004A7A64"/>
    <w:rsid w:val="004A7EE7"/>
    <w:rsid w:val="004A7FB0"/>
    <w:rsid w:val="004B00F3"/>
    <w:rsid w:val="004B028F"/>
    <w:rsid w:val="004B0706"/>
    <w:rsid w:val="004B0770"/>
    <w:rsid w:val="004B0787"/>
    <w:rsid w:val="004B10AB"/>
    <w:rsid w:val="004B1313"/>
    <w:rsid w:val="004B147D"/>
    <w:rsid w:val="004B169E"/>
    <w:rsid w:val="004B1B53"/>
    <w:rsid w:val="004B1C42"/>
    <w:rsid w:val="004B235B"/>
    <w:rsid w:val="004B26FA"/>
    <w:rsid w:val="004B2700"/>
    <w:rsid w:val="004B2B31"/>
    <w:rsid w:val="004B2C33"/>
    <w:rsid w:val="004B2CDB"/>
    <w:rsid w:val="004B2EA6"/>
    <w:rsid w:val="004B3A42"/>
    <w:rsid w:val="004B3C3F"/>
    <w:rsid w:val="004B4433"/>
    <w:rsid w:val="004B45A2"/>
    <w:rsid w:val="004B4A0F"/>
    <w:rsid w:val="004B4AA2"/>
    <w:rsid w:val="004B4BE9"/>
    <w:rsid w:val="004B4C67"/>
    <w:rsid w:val="004B50E0"/>
    <w:rsid w:val="004B55D7"/>
    <w:rsid w:val="004B55EC"/>
    <w:rsid w:val="004B5E6E"/>
    <w:rsid w:val="004B5F75"/>
    <w:rsid w:val="004B6271"/>
    <w:rsid w:val="004B6301"/>
    <w:rsid w:val="004B6A3B"/>
    <w:rsid w:val="004B6AC8"/>
    <w:rsid w:val="004B6FFB"/>
    <w:rsid w:val="004B7851"/>
    <w:rsid w:val="004B78A7"/>
    <w:rsid w:val="004B795F"/>
    <w:rsid w:val="004B7BA5"/>
    <w:rsid w:val="004C0346"/>
    <w:rsid w:val="004C03CC"/>
    <w:rsid w:val="004C03E5"/>
    <w:rsid w:val="004C04E3"/>
    <w:rsid w:val="004C0B5B"/>
    <w:rsid w:val="004C0E67"/>
    <w:rsid w:val="004C0F99"/>
    <w:rsid w:val="004C130D"/>
    <w:rsid w:val="004C1599"/>
    <w:rsid w:val="004C1624"/>
    <w:rsid w:val="004C16E8"/>
    <w:rsid w:val="004C1BF4"/>
    <w:rsid w:val="004C1FE3"/>
    <w:rsid w:val="004C2371"/>
    <w:rsid w:val="004C2C4E"/>
    <w:rsid w:val="004C2F01"/>
    <w:rsid w:val="004C3012"/>
    <w:rsid w:val="004C311C"/>
    <w:rsid w:val="004C3449"/>
    <w:rsid w:val="004C3472"/>
    <w:rsid w:val="004C34E8"/>
    <w:rsid w:val="004C380B"/>
    <w:rsid w:val="004C3C51"/>
    <w:rsid w:val="004C4384"/>
    <w:rsid w:val="004C47FE"/>
    <w:rsid w:val="004C4825"/>
    <w:rsid w:val="004C4BCE"/>
    <w:rsid w:val="004C4BF3"/>
    <w:rsid w:val="004C4F33"/>
    <w:rsid w:val="004C513D"/>
    <w:rsid w:val="004C521E"/>
    <w:rsid w:val="004C5230"/>
    <w:rsid w:val="004C536B"/>
    <w:rsid w:val="004C5BAA"/>
    <w:rsid w:val="004C5C61"/>
    <w:rsid w:val="004C5EF0"/>
    <w:rsid w:val="004C63D6"/>
    <w:rsid w:val="004C660B"/>
    <w:rsid w:val="004C6627"/>
    <w:rsid w:val="004C6834"/>
    <w:rsid w:val="004C6915"/>
    <w:rsid w:val="004C6D25"/>
    <w:rsid w:val="004C718C"/>
    <w:rsid w:val="004C730E"/>
    <w:rsid w:val="004C7739"/>
    <w:rsid w:val="004C7764"/>
    <w:rsid w:val="004C7896"/>
    <w:rsid w:val="004C7ACB"/>
    <w:rsid w:val="004C7B24"/>
    <w:rsid w:val="004C7BDF"/>
    <w:rsid w:val="004C7CB9"/>
    <w:rsid w:val="004C7D7C"/>
    <w:rsid w:val="004D001B"/>
    <w:rsid w:val="004D0073"/>
    <w:rsid w:val="004D0200"/>
    <w:rsid w:val="004D0E42"/>
    <w:rsid w:val="004D111F"/>
    <w:rsid w:val="004D171F"/>
    <w:rsid w:val="004D1916"/>
    <w:rsid w:val="004D1A33"/>
    <w:rsid w:val="004D1C8C"/>
    <w:rsid w:val="004D1D64"/>
    <w:rsid w:val="004D20B3"/>
    <w:rsid w:val="004D2474"/>
    <w:rsid w:val="004D24F2"/>
    <w:rsid w:val="004D2577"/>
    <w:rsid w:val="004D2651"/>
    <w:rsid w:val="004D27C4"/>
    <w:rsid w:val="004D2E1A"/>
    <w:rsid w:val="004D2E57"/>
    <w:rsid w:val="004D320D"/>
    <w:rsid w:val="004D3251"/>
    <w:rsid w:val="004D341C"/>
    <w:rsid w:val="004D342C"/>
    <w:rsid w:val="004D363A"/>
    <w:rsid w:val="004D3F15"/>
    <w:rsid w:val="004D407F"/>
    <w:rsid w:val="004D44B1"/>
    <w:rsid w:val="004D4968"/>
    <w:rsid w:val="004D4977"/>
    <w:rsid w:val="004D4A8A"/>
    <w:rsid w:val="004D4BEA"/>
    <w:rsid w:val="004D4D4C"/>
    <w:rsid w:val="004D50CC"/>
    <w:rsid w:val="004D538B"/>
    <w:rsid w:val="004D58D1"/>
    <w:rsid w:val="004D5989"/>
    <w:rsid w:val="004D5F02"/>
    <w:rsid w:val="004D67A8"/>
    <w:rsid w:val="004D68C0"/>
    <w:rsid w:val="004D694B"/>
    <w:rsid w:val="004D710C"/>
    <w:rsid w:val="004D7448"/>
    <w:rsid w:val="004D76F6"/>
    <w:rsid w:val="004D7872"/>
    <w:rsid w:val="004D7CAC"/>
    <w:rsid w:val="004E0033"/>
    <w:rsid w:val="004E03BE"/>
    <w:rsid w:val="004E062A"/>
    <w:rsid w:val="004E0BA7"/>
    <w:rsid w:val="004E0CD0"/>
    <w:rsid w:val="004E1260"/>
    <w:rsid w:val="004E1617"/>
    <w:rsid w:val="004E191F"/>
    <w:rsid w:val="004E1CBB"/>
    <w:rsid w:val="004E1D07"/>
    <w:rsid w:val="004E1F73"/>
    <w:rsid w:val="004E209D"/>
    <w:rsid w:val="004E21BE"/>
    <w:rsid w:val="004E21D3"/>
    <w:rsid w:val="004E27DC"/>
    <w:rsid w:val="004E2A75"/>
    <w:rsid w:val="004E2C41"/>
    <w:rsid w:val="004E2DF8"/>
    <w:rsid w:val="004E2E33"/>
    <w:rsid w:val="004E2F51"/>
    <w:rsid w:val="004E2F60"/>
    <w:rsid w:val="004E319A"/>
    <w:rsid w:val="004E32FE"/>
    <w:rsid w:val="004E3579"/>
    <w:rsid w:val="004E3892"/>
    <w:rsid w:val="004E3FD8"/>
    <w:rsid w:val="004E4668"/>
    <w:rsid w:val="004E471C"/>
    <w:rsid w:val="004E4E24"/>
    <w:rsid w:val="004E4FFF"/>
    <w:rsid w:val="004E53AE"/>
    <w:rsid w:val="004E5449"/>
    <w:rsid w:val="004E58DD"/>
    <w:rsid w:val="004E5C61"/>
    <w:rsid w:val="004E5E9A"/>
    <w:rsid w:val="004E601D"/>
    <w:rsid w:val="004E6158"/>
    <w:rsid w:val="004E6184"/>
    <w:rsid w:val="004E63C9"/>
    <w:rsid w:val="004E63FE"/>
    <w:rsid w:val="004E6401"/>
    <w:rsid w:val="004E6CEA"/>
    <w:rsid w:val="004E6F19"/>
    <w:rsid w:val="004E718A"/>
    <w:rsid w:val="004E72C8"/>
    <w:rsid w:val="004E7339"/>
    <w:rsid w:val="004E7691"/>
    <w:rsid w:val="004E76A5"/>
    <w:rsid w:val="004E7831"/>
    <w:rsid w:val="004E7B7F"/>
    <w:rsid w:val="004E7E45"/>
    <w:rsid w:val="004F003D"/>
    <w:rsid w:val="004F01B4"/>
    <w:rsid w:val="004F020A"/>
    <w:rsid w:val="004F080C"/>
    <w:rsid w:val="004F0842"/>
    <w:rsid w:val="004F0866"/>
    <w:rsid w:val="004F09DD"/>
    <w:rsid w:val="004F0C82"/>
    <w:rsid w:val="004F0D71"/>
    <w:rsid w:val="004F133C"/>
    <w:rsid w:val="004F13D2"/>
    <w:rsid w:val="004F1422"/>
    <w:rsid w:val="004F1A00"/>
    <w:rsid w:val="004F1A69"/>
    <w:rsid w:val="004F1B02"/>
    <w:rsid w:val="004F1D32"/>
    <w:rsid w:val="004F20E9"/>
    <w:rsid w:val="004F23E1"/>
    <w:rsid w:val="004F2592"/>
    <w:rsid w:val="004F2826"/>
    <w:rsid w:val="004F2AA6"/>
    <w:rsid w:val="004F2B9C"/>
    <w:rsid w:val="004F2CCE"/>
    <w:rsid w:val="004F2D1C"/>
    <w:rsid w:val="004F2D47"/>
    <w:rsid w:val="004F33A9"/>
    <w:rsid w:val="004F359A"/>
    <w:rsid w:val="004F3CEA"/>
    <w:rsid w:val="004F3DD1"/>
    <w:rsid w:val="004F4000"/>
    <w:rsid w:val="004F40F1"/>
    <w:rsid w:val="004F46D8"/>
    <w:rsid w:val="004F4760"/>
    <w:rsid w:val="004F4DAC"/>
    <w:rsid w:val="004F4E25"/>
    <w:rsid w:val="004F4E53"/>
    <w:rsid w:val="004F4EBA"/>
    <w:rsid w:val="004F50CD"/>
    <w:rsid w:val="004F517F"/>
    <w:rsid w:val="004F55A2"/>
    <w:rsid w:val="004F58AB"/>
    <w:rsid w:val="004F66FA"/>
    <w:rsid w:val="004F67A9"/>
    <w:rsid w:val="004F6AFE"/>
    <w:rsid w:val="004F6F20"/>
    <w:rsid w:val="004F7373"/>
    <w:rsid w:val="004F73A5"/>
    <w:rsid w:val="004F76A6"/>
    <w:rsid w:val="004F78C3"/>
    <w:rsid w:val="004F7C51"/>
    <w:rsid w:val="004F7CE6"/>
    <w:rsid w:val="004F7F1A"/>
    <w:rsid w:val="0050031C"/>
    <w:rsid w:val="00500430"/>
    <w:rsid w:val="005004F7"/>
    <w:rsid w:val="00500798"/>
    <w:rsid w:val="005007E7"/>
    <w:rsid w:val="00500A59"/>
    <w:rsid w:val="00500D5B"/>
    <w:rsid w:val="005012BB"/>
    <w:rsid w:val="0050132F"/>
    <w:rsid w:val="00501723"/>
    <w:rsid w:val="0050192A"/>
    <w:rsid w:val="00501A8C"/>
    <w:rsid w:val="00501F0D"/>
    <w:rsid w:val="00502142"/>
    <w:rsid w:val="00502320"/>
    <w:rsid w:val="005024D6"/>
    <w:rsid w:val="005024E0"/>
    <w:rsid w:val="005029A2"/>
    <w:rsid w:val="00502FCA"/>
    <w:rsid w:val="005033B7"/>
    <w:rsid w:val="0050350F"/>
    <w:rsid w:val="005035E7"/>
    <w:rsid w:val="005038A7"/>
    <w:rsid w:val="00503B71"/>
    <w:rsid w:val="00503C88"/>
    <w:rsid w:val="00503E69"/>
    <w:rsid w:val="00503EC2"/>
    <w:rsid w:val="00503FAD"/>
    <w:rsid w:val="00504639"/>
    <w:rsid w:val="00504C09"/>
    <w:rsid w:val="00504E13"/>
    <w:rsid w:val="005050F8"/>
    <w:rsid w:val="005052F9"/>
    <w:rsid w:val="00505850"/>
    <w:rsid w:val="00505A2A"/>
    <w:rsid w:val="00505AC9"/>
    <w:rsid w:val="00505D65"/>
    <w:rsid w:val="00505E39"/>
    <w:rsid w:val="0050614B"/>
    <w:rsid w:val="00506181"/>
    <w:rsid w:val="00506571"/>
    <w:rsid w:val="00506A8D"/>
    <w:rsid w:val="00506C2E"/>
    <w:rsid w:val="00506D3B"/>
    <w:rsid w:val="00506EE2"/>
    <w:rsid w:val="00507087"/>
    <w:rsid w:val="005074C9"/>
    <w:rsid w:val="00507754"/>
    <w:rsid w:val="0050785D"/>
    <w:rsid w:val="00507CAF"/>
    <w:rsid w:val="00510374"/>
    <w:rsid w:val="00510444"/>
    <w:rsid w:val="00510753"/>
    <w:rsid w:val="005109F8"/>
    <w:rsid w:val="00510B25"/>
    <w:rsid w:val="00510EC2"/>
    <w:rsid w:val="0051119C"/>
    <w:rsid w:val="0051129C"/>
    <w:rsid w:val="005113A0"/>
    <w:rsid w:val="005118DD"/>
    <w:rsid w:val="00511B42"/>
    <w:rsid w:val="00511E67"/>
    <w:rsid w:val="0051227E"/>
    <w:rsid w:val="005124B0"/>
    <w:rsid w:val="00512747"/>
    <w:rsid w:val="00512B38"/>
    <w:rsid w:val="005137D2"/>
    <w:rsid w:val="005138DA"/>
    <w:rsid w:val="00513EF9"/>
    <w:rsid w:val="00513F8F"/>
    <w:rsid w:val="005142BE"/>
    <w:rsid w:val="005143E2"/>
    <w:rsid w:val="00514455"/>
    <w:rsid w:val="005147E7"/>
    <w:rsid w:val="00514882"/>
    <w:rsid w:val="005148FE"/>
    <w:rsid w:val="005149A2"/>
    <w:rsid w:val="00514CEE"/>
    <w:rsid w:val="005150E4"/>
    <w:rsid w:val="005157AF"/>
    <w:rsid w:val="00515830"/>
    <w:rsid w:val="00515883"/>
    <w:rsid w:val="00515907"/>
    <w:rsid w:val="00515C14"/>
    <w:rsid w:val="00515E2B"/>
    <w:rsid w:val="00515F26"/>
    <w:rsid w:val="00516B96"/>
    <w:rsid w:val="00516D2A"/>
    <w:rsid w:val="00517186"/>
    <w:rsid w:val="005173A4"/>
    <w:rsid w:val="00517432"/>
    <w:rsid w:val="005174B9"/>
    <w:rsid w:val="00517536"/>
    <w:rsid w:val="00517660"/>
    <w:rsid w:val="0051770E"/>
    <w:rsid w:val="00517789"/>
    <w:rsid w:val="0052001B"/>
    <w:rsid w:val="005205C8"/>
    <w:rsid w:val="005205D5"/>
    <w:rsid w:val="0052062C"/>
    <w:rsid w:val="005208BB"/>
    <w:rsid w:val="00521D65"/>
    <w:rsid w:val="005221A4"/>
    <w:rsid w:val="005227EA"/>
    <w:rsid w:val="00523366"/>
    <w:rsid w:val="005234F6"/>
    <w:rsid w:val="00523E18"/>
    <w:rsid w:val="00523EF5"/>
    <w:rsid w:val="00523F32"/>
    <w:rsid w:val="0052408A"/>
    <w:rsid w:val="0052422C"/>
    <w:rsid w:val="005242D3"/>
    <w:rsid w:val="005244D5"/>
    <w:rsid w:val="005245A9"/>
    <w:rsid w:val="005248C4"/>
    <w:rsid w:val="00524AD1"/>
    <w:rsid w:val="00524B43"/>
    <w:rsid w:val="00524C5F"/>
    <w:rsid w:val="00524D2A"/>
    <w:rsid w:val="00524E6A"/>
    <w:rsid w:val="005251DA"/>
    <w:rsid w:val="005253E8"/>
    <w:rsid w:val="00525407"/>
    <w:rsid w:val="00525F16"/>
    <w:rsid w:val="00525F71"/>
    <w:rsid w:val="00525FB3"/>
    <w:rsid w:val="0052603D"/>
    <w:rsid w:val="00526270"/>
    <w:rsid w:val="005269C2"/>
    <w:rsid w:val="00526C8A"/>
    <w:rsid w:val="00526E75"/>
    <w:rsid w:val="00527489"/>
    <w:rsid w:val="00527521"/>
    <w:rsid w:val="0053012B"/>
    <w:rsid w:val="0053058D"/>
    <w:rsid w:val="00530AFD"/>
    <w:rsid w:val="00530CBB"/>
    <w:rsid w:val="00530EA9"/>
    <w:rsid w:val="00530FF3"/>
    <w:rsid w:val="00531113"/>
    <w:rsid w:val="0053173A"/>
    <w:rsid w:val="00531824"/>
    <w:rsid w:val="00531929"/>
    <w:rsid w:val="00531AF4"/>
    <w:rsid w:val="00531F43"/>
    <w:rsid w:val="00531F71"/>
    <w:rsid w:val="005322DD"/>
    <w:rsid w:val="00532462"/>
    <w:rsid w:val="00532B16"/>
    <w:rsid w:val="00532C9D"/>
    <w:rsid w:val="00532DBB"/>
    <w:rsid w:val="00533215"/>
    <w:rsid w:val="005334E4"/>
    <w:rsid w:val="0053359D"/>
    <w:rsid w:val="005335E5"/>
    <w:rsid w:val="005338BD"/>
    <w:rsid w:val="0053394F"/>
    <w:rsid w:val="00533D25"/>
    <w:rsid w:val="0053405D"/>
    <w:rsid w:val="00534091"/>
    <w:rsid w:val="005341D9"/>
    <w:rsid w:val="0053444C"/>
    <w:rsid w:val="00534451"/>
    <w:rsid w:val="00534695"/>
    <w:rsid w:val="005347FB"/>
    <w:rsid w:val="00534897"/>
    <w:rsid w:val="005348D7"/>
    <w:rsid w:val="005348FE"/>
    <w:rsid w:val="005349EB"/>
    <w:rsid w:val="00534AA6"/>
    <w:rsid w:val="00534C83"/>
    <w:rsid w:val="00534CB6"/>
    <w:rsid w:val="00534EBA"/>
    <w:rsid w:val="005354A1"/>
    <w:rsid w:val="00535590"/>
    <w:rsid w:val="00535A27"/>
    <w:rsid w:val="00535BE9"/>
    <w:rsid w:val="00535C00"/>
    <w:rsid w:val="0053637E"/>
    <w:rsid w:val="00536752"/>
    <w:rsid w:val="00536AEE"/>
    <w:rsid w:val="00536F34"/>
    <w:rsid w:val="0053772E"/>
    <w:rsid w:val="00537BE9"/>
    <w:rsid w:val="00537E22"/>
    <w:rsid w:val="00540082"/>
    <w:rsid w:val="00540147"/>
    <w:rsid w:val="005402B2"/>
    <w:rsid w:val="00540515"/>
    <w:rsid w:val="005405D3"/>
    <w:rsid w:val="005406E0"/>
    <w:rsid w:val="00540EB6"/>
    <w:rsid w:val="00541096"/>
    <w:rsid w:val="005412C9"/>
    <w:rsid w:val="005417A0"/>
    <w:rsid w:val="00541873"/>
    <w:rsid w:val="0054199D"/>
    <w:rsid w:val="00541A1C"/>
    <w:rsid w:val="00541E2B"/>
    <w:rsid w:val="00542280"/>
    <w:rsid w:val="005424B2"/>
    <w:rsid w:val="00542D9B"/>
    <w:rsid w:val="00542E1B"/>
    <w:rsid w:val="00542F16"/>
    <w:rsid w:val="00543639"/>
    <w:rsid w:val="0054367B"/>
    <w:rsid w:val="005436D7"/>
    <w:rsid w:val="00543703"/>
    <w:rsid w:val="00543A66"/>
    <w:rsid w:val="00543A83"/>
    <w:rsid w:val="00544220"/>
    <w:rsid w:val="005444D2"/>
    <w:rsid w:val="005447ED"/>
    <w:rsid w:val="00544C33"/>
    <w:rsid w:val="005450BC"/>
    <w:rsid w:val="005451A9"/>
    <w:rsid w:val="0054556F"/>
    <w:rsid w:val="005457EC"/>
    <w:rsid w:val="00545A3E"/>
    <w:rsid w:val="00545B4E"/>
    <w:rsid w:val="00545C3D"/>
    <w:rsid w:val="00545DA4"/>
    <w:rsid w:val="00545E6A"/>
    <w:rsid w:val="00546310"/>
    <w:rsid w:val="00546500"/>
    <w:rsid w:val="00546738"/>
    <w:rsid w:val="005467D6"/>
    <w:rsid w:val="00546922"/>
    <w:rsid w:val="00546942"/>
    <w:rsid w:val="00546A81"/>
    <w:rsid w:val="00547123"/>
    <w:rsid w:val="005472E6"/>
    <w:rsid w:val="00550047"/>
    <w:rsid w:val="005504D9"/>
    <w:rsid w:val="00550C5D"/>
    <w:rsid w:val="00550C80"/>
    <w:rsid w:val="00550D6F"/>
    <w:rsid w:val="00550E94"/>
    <w:rsid w:val="005511B1"/>
    <w:rsid w:val="00551D27"/>
    <w:rsid w:val="00551E1E"/>
    <w:rsid w:val="00551E52"/>
    <w:rsid w:val="00552038"/>
    <w:rsid w:val="0055233E"/>
    <w:rsid w:val="00552569"/>
    <w:rsid w:val="005526F2"/>
    <w:rsid w:val="00552C6D"/>
    <w:rsid w:val="00552FF4"/>
    <w:rsid w:val="0055301A"/>
    <w:rsid w:val="005531BC"/>
    <w:rsid w:val="0055348C"/>
    <w:rsid w:val="00553DFF"/>
    <w:rsid w:val="00553E2D"/>
    <w:rsid w:val="0055410A"/>
    <w:rsid w:val="005543EE"/>
    <w:rsid w:val="005547CB"/>
    <w:rsid w:val="005549C5"/>
    <w:rsid w:val="00554DF7"/>
    <w:rsid w:val="005553FF"/>
    <w:rsid w:val="00555675"/>
    <w:rsid w:val="00555713"/>
    <w:rsid w:val="00555772"/>
    <w:rsid w:val="00555C03"/>
    <w:rsid w:val="00555D6F"/>
    <w:rsid w:val="00555DC4"/>
    <w:rsid w:val="00556306"/>
    <w:rsid w:val="00556680"/>
    <w:rsid w:val="005567AA"/>
    <w:rsid w:val="005567BF"/>
    <w:rsid w:val="005569D2"/>
    <w:rsid w:val="005570E7"/>
    <w:rsid w:val="0055718D"/>
    <w:rsid w:val="00557464"/>
    <w:rsid w:val="00557541"/>
    <w:rsid w:val="0055771C"/>
    <w:rsid w:val="00557CAB"/>
    <w:rsid w:val="0056067E"/>
    <w:rsid w:val="00560889"/>
    <w:rsid w:val="005608D5"/>
    <w:rsid w:val="00560955"/>
    <w:rsid w:val="00560AC9"/>
    <w:rsid w:val="00560DDA"/>
    <w:rsid w:val="00560EFB"/>
    <w:rsid w:val="00560F9A"/>
    <w:rsid w:val="00561250"/>
    <w:rsid w:val="0056134D"/>
    <w:rsid w:val="005617E8"/>
    <w:rsid w:val="00561A95"/>
    <w:rsid w:val="00561BF6"/>
    <w:rsid w:val="00561E4A"/>
    <w:rsid w:val="00561F6A"/>
    <w:rsid w:val="005625FE"/>
    <w:rsid w:val="00562CDC"/>
    <w:rsid w:val="0056332A"/>
    <w:rsid w:val="00563414"/>
    <w:rsid w:val="00563756"/>
    <w:rsid w:val="00563855"/>
    <w:rsid w:val="00563A08"/>
    <w:rsid w:val="00563B85"/>
    <w:rsid w:val="00563C64"/>
    <w:rsid w:val="00563D4C"/>
    <w:rsid w:val="00563D83"/>
    <w:rsid w:val="00563FD2"/>
    <w:rsid w:val="0056434D"/>
    <w:rsid w:val="005646A4"/>
    <w:rsid w:val="005650BF"/>
    <w:rsid w:val="00565545"/>
    <w:rsid w:val="00565679"/>
    <w:rsid w:val="00565FF8"/>
    <w:rsid w:val="005661C6"/>
    <w:rsid w:val="0056620B"/>
    <w:rsid w:val="00566219"/>
    <w:rsid w:val="0056636D"/>
    <w:rsid w:val="00566991"/>
    <w:rsid w:val="00566A42"/>
    <w:rsid w:val="00566EA1"/>
    <w:rsid w:val="005670B8"/>
    <w:rsid w:val="0056719E"/>
    <w:rsid w:val="005673AF"/>
    <w:rsid w:val="00567CEE"/>
    <w:rsid w:val="005701C5"/>
    <w:rsid w:val="005701F8"/>
    <w:rsid w:val="005703E3"/>
    <w:rsid w:val="0057043C"/>
    <w:rsid w:val="0057054C"/>
    <w:rsid w:val="005706C1"/>
    <w:rsid w:val="005706CB"/>
    <w:rsid w:val="00570825"/>
    <w:rsid w:val="005708C3"/>
    <w:rsid w:val="005708C6"/>
    <w:rsid w:val="00570A3A"/>
    <w:rsid w:val="00570C83"/>
    <w:rsid w:val="00571115"/>
    <w:rsid w:val="00571180"/>
    <w:rsid w:val="0057128C"/>
    <w:rsid w:val="00571358"/>
    <w:rsid w:val="00571382"/>
    <w:rsid w:val="00572370"/>
    <w:rsid w:val="00572583"/>
    <w:rsid w:val="00572643"/>
    <w:rsid w:val="005727D1"/>
    <w:rsid w:val="00572A60"/>
    <w:rsid w:val="00572E58"/>
    <w:rsid w:val="00572F26"/>
    <w:rsid w:val="00572F28"/>
    <w:rsid w:val="005730FF"/>
    <w:rsid w:val="005732CD"/>
    <w:rsid w:val="0057337E"/>
    <w:rsid w:val="00573723"/>
    <w:rsid w:val="0057380A"/>
    <w:rsid w:val="00573948"/>
    <w:rsid w:val="00573BB0"/>
    <w:rsid w:val="00573D2B"/>
    <w:rsid w:val="00573F24"/>
    <w:rsid w:val="00574167"/>
    <w:rsid w:val="00574886"/>
    <w:rsid w:val="00574A1B"/>
    <w:rsid w:val="00574B86"/>
    <w:rsid w:val="00575031"/>
    <w:rsid w:val="005753BB"/>
    <w:rsid w:val="005753BD"/>
    <w:rsid w:val="005753DB"/>
    <w:rsid w:val="00575551"/>
    <w:rsid w:val="005758BA"/>
    <w:rsid w:val="00575E27"/>
    <w:rsid w:val="00575EAE"/>
    <w:rsid w:val="00575EC1"/>
    <w:rsid w:val="00576050"/>
    <w:rsid w:val="005766AF"/>
    <w:rsid w:val="0057681E"/>
    <w:rsid w:val="0057690D"/>
    <w:rsid w:val="00576A37"/>
    <w:rsid w:val="00576DD6"/>
    <w:rsid w:val="00576F31"/>
    <w:rsid w:val="00576FC7"/>
    <w:rsid w:val="00577368"/>
    <w:rsid w:val="00577408"/>
    <w:rsid w:val="005777AC"/>
    <w:rsid w:val="005779E2"/>
    <w:rsid w:val="00577A13"/>
    <w:rsid w:val="00577BE4"/>
    <w:rsid w:val="00577EB4"/>
    <w:rsid w:val="00577F3D"/>
    <w:rsid w:val="00580114"/>
    <w:rsid w:val="00580282"/>
    <w:rsid w:val="005809EB"/>
    <w:rsid w:val="00580E45"/>
    <w:rsid w:val="005815D2"/>
    <w:rsid w:val="005818D4"/>
    <w:rsid w:val="005819D7"/>
    <w:rsid w:val="00581F00"/>
    <w:rsid w:val="00581F40"/>
    <w:rsid w:val="005829CC"/>
    <w:rsid w:val="00582E3D"/>
    <w:rsid w:val="00583147"/>
    <w:rsid w:val="00583526"/>
    <w:rsid w:val="005836D0"/>
    <w:rsid w:val="00583B29"/>
    <w:rsid w:val="00583C6C"/>
    <w:rsid w:val="00583E78"/>
    <w:rsid w:val="00584496"/>
    <w:rsid w:val="00584AF8"/>
    <w:rsid w:val="00584F8D"/>
    <w:rsid w:val="00585932"/>
    <w:rsid w:val="005859D4"/>
    <w:rsid w:val="00585A7B"/>
    <w:rsid w:val="00585C3A"/>
    <w:rsid w:val="0058628A"/>
    <w:rsid w:val="005863AF"/>
    <w:rsid w:val="00586486"/>
    <w:rsid w:val="00586897"/>
    <w:rsid w:val="00587117"/>
    <w:rsid w:val="0058759B"/>
    <w:rsid w:val="00587649"/>
    <w:rsid w:val="0058764D"/>
    <w:rsid w:val="00587BBC"/>
    <w:rsid w:val="005901AF"/>
    <w:rsid w:val="00590203"/>
    <w:rsid w:val="00590586"/>
    <w:rsid w:val="005909FC"/>
    <w:rsid w:val="00590B6A"/>
    <w:rsid w:val="00590BF6"/>
    <w:rsid w:val="005912B9"/>
    <w:rsid w:val="0059146B"/>
    <w:rsid w:val="00591777"/>
    <w:rsid w:val="00591B9C"/>
    <w:rsid w:val="00591E92"/>
    <w:rsid w:val="00592160"/>
    <w:rsid w:val="005923C9"/>
    <w:rsid w:val="0059261A"/>
    <w:rsid w:val="0059284F"/>
    <w:rsid w:val="00593396"/>
    <w:rsid w:val="00593AD5"/>
    <w:rsid w:val="00593F19"/>
    <w:rsid w:val="00594131"/>
    <w:rsid w:val="005943C6"/>
    <w:rsid w:val="0059441D"/>
    <w:rsid w:val="005945D1"/>
    <w:rsid w:val="005954F2"/>
    <w:rsid w:val="00595777"/>
    <w:rsid w:val="00595BC4"/>
    <w:rsid w:val="00595E2F"/>
    <w:rsid w:val="00595E99"/>
    <w:rsid w:val="00595F9D"/>
    <w:rsid w:val="00596115"/>
    <w:rsid w:val="00596308"/>
    <w:rsid w:val="005967CA"/>
    <w:rsid w:val="005968C4"/>
    <w:rsid w:val="005968F0"/>
    <w:rsid w:val="00596A56"/>
    <w:rsid w:val="00597097"/>
    <w:rsid w:val="005970DB"/>
    <w:rsid w:val="0059715B"/>
    <w:rsid w:val="005973C7"/>
    <w:rsid w:val="005973CD"/>
    <w:rsid w:val="00597468"/>
    <w:rsid w:val="00597605"/>
    <w:rsid w:val="00597942"/>
    <w:rsid w:val="00597A36"/>
    <w:rsid w:val="00597D34"/>
    <w:rsid w:val="00597E86"/>
    <w:rsid w:val="005A03B3"/>
    <w:rsid w:val="005A05C6"/>
    <w:rsid w:val="005A05DF"/>
    <w:rsid w:val="005A0655"/>
    <w:rsid w:val="005A0753"/>
    <w:rsid w:val="005A0B5D"/>
    <w:rsid w:val="005A0CB6"/>
    <w:rsid w:val="005A1D03"/>
    <w:rsid w:val="005A1DE2"/>
    <w:rsid w:val="005A2174"/>
    <w:rsid w:val="005A2229"/>
    <w:rsid w:val="005A248C"/>
    <w:rsid w:val="005A2BB3"/>
    <w:rsid w:val="005A320D"/>
    <w:rsid w:val="005A36E3"/>
    <w:rsid w:val="005A39DF"/>
    <w:rsid w:val="005A3A31"/>
    <w:rsid w:val="005A3AF1"/>
    <w:rsid w:val="005A3B1E"/>
    <w:rsid w:val="005A40D5"/>
    <w:rsid w:val="005A42B0"/>
    <w:rsid w:val="005A438E"/>
    <w:rsid w:val="005A4999"/>
    <w:rsid w:val="005A4C36"/>
    <w:rsid w:val="005A4E38"/>
    <w:rsid w:val="005A50CE"/>
    <w:rsid w:val="005A5238"/>
    <w:rsid w:val="005A55F9"/>
    <w:rsid w:val="005A588D"/>
    <w:rsid w:val="005A5965"/>
    <w:rsid w:val="005A59CF"/>
    <w:rsid w:val="005A674D"/>
    <w:rsid w:val="005A6A3A"/>
    <w:rsid w:val="005A6FA1"/>
    <w:rsid w:val="005A76BA"/>
    <w:rsid w:val="005A7F72"/>
    <w:rsid w:val="005B0604"/>
    <w:rsid w:val="005B07A6"/>
    <w:rsid w:val="005B1C68"/>
    <w:rsid w:val="005B1F54"/>
    <w:rsid w:val="005B2111"/>
    <w:rsid w:val="005B2B0A"/>
    <w:rsid w:val="005B2B68"/>
    <w:rsid w:val="005B2D4D"/>
    <w:rsid w:val="005B2EB8"/>
    <w:rsid w:val="005B355C"/>
    <w:rsid w:val="005B385E"/>
    <w:rsid w:val="005B3C58"/>
    <w:rsid w:val="005B3C7C"/>
    <w:rsid w:val="005B4911"/>
    <w:rsid w:val="005B4C5C"/>
    <w:rsid w:val="005B4E3D"/>
    <w:rsid w:val="005B4E83"/>
    <w:rsid w:val="005B541A"/>
    <w:rsid w:val="005B5425"/>
    <w:rsid w:val="005B54FE"/>
    <w:rsid w:val="005B5A55"/>
    <w:rsid w:val="005B5D1D"/>
    <w:rsid w:val="005B5EA8"/>
    <w:rsid w:val="005B6FAE"/>
    <w:rsid w:val="005B703E"/>
    <w:rsid w:val="005B70E8"/>
    <w:rsid w:val="005B7824"/>
    <w:rsid w:val="005B7B0C"/>
    <w:rsid w:val="005C0625"/>
    <w:rsid w:val="005C0904"/>
    <w:rsid w:val="005C09BF"/>
    <w:rsid w:val="005C0D61"/>
    <w:rsid w:val="005C0DDE"/>
    <w:rsid w:val="005C11DA"/>
    <w:rsid w:val="005C1225"/>
    <w:rsid w:val="005C132F"/>
    <w:rsid w:val="005C1752"/>
    <w:rsid w:val="005C1894"/>
    <w:rsid w:val="005C1D28"/>
    <w:rsid w:val="005C1D36"/>
    <w:rsid w:val="005C2080"/>
    <w:rsid w:val="005C2144"/>
    <w:rsid w:val="005C2510"/>
    <w:rsid w:val="005C2CFE"/>
    <w:rsid w:val="005C2F60"/>
    <w:rsid w:val="005C3016"/>
    <w:rsid w:val="005C376D"/>
    <w:rsid w:val="005C3A65"/>
    <w:rsid w:val="005C3CDF"/>
    <w:rsid w:val="005C4A73"/>
    <w:rsid w:val="005C4B4D"/>
    <w:rsid w:val="005C4DE3"/>
    <w:rsid w:val="005C5379"/>
    <w:rsid w:val="005C56B4"/>
    <w:rsid w:val="005C5757"/>
    <w:rsid w:val="005C5849"/>
    <w:rsid w:val="005C5973"/>
    <w:rsid w:val="005C63F0"/>
    <w:rsid w:val="005C698C"/>
    <w:rsid w:val="005C6C53"/>
    <w:rsid w:val="005C7340"/>
    <w:rsid w:val="005C79FA"/>
    <w:rsid w:val="005C7A54"/>
    <w:rsid w:val="005C7CAD"/>
    <w:rsid w:val="005C7EF8"/>
    <w:rsid w:val="005D0102"/>
    <w:rsid w:val="005D02FA"/>
    <w:rsid w:val="005D047B"/>
    <w:rsid w:val="005D0790"/>
    <w:rsid w:val="005D1090"/>
    <w:rsid w:val="005D1A3D"/>
    <w:rsid w:val="005D20FC"/>
    <w:rsid w:val="005D23A2"/>
    <w:rsid w:val="005D241F"/>
    <w:rsid w:val="005D24A2"/>
    <w:rsid w:val="005D26D7"/>
    <w:rsid w:val="005D2990"/>
    <w:rsid w:val="005D2A49"/>
    <w:rsid w:val="005D2A80"/>
    <w:rsid w:val="005D2AAC"/>
    <w:rsid w:val="005D2B7E"/>
    <w:rsid w:val="005D2EE8"/>
    <w:rsid w:val="005D31D3"/>
    <w:rsid w:val="005D3275"/>
    <w:rsid w:val="005D3894"/>
    <w:rsid w:val="005D3897"/>
    <w:rsid w:val="005D39A2"/>
    <w:rsid w:val="005D45DA"/>
    <w:rsid w:val="005D4764"/>
    <w:rsid w:val="005D495D"/>
    <w:rsid w:val="005D4BA7"/>
    <w:rsid w:val="005D5499"/>
    <w:rsid w:val="005D576B"/>
    <w:rsid w:val="005D594D"/>
    <w:rsid w:val="005D5E46"/>
    <w:rsid w:val="005D609E"/>
    <w:rsid w:val="005D610E"/>
    <w:rsid w:val="005D64A5"/>
    <w:rsid w:val="005D6929"/>
    <w:rsid w:val="005D6B30"/>
    <w:rsid w:val="005D6BA3"/>
    <w:rsid w:val="005D6CF1"/>
    <w:rsid w:val="005D6E1C"/>
    <w:rsid w:val="005D73CA"/>
    <w:rsid w:val="005D7741"/>
    <w:rsid w:val="005D7E04"/>
    <w:rsid w:val="005E0082"/>
    <w:rsid w:val="005E0128"/>
    <w:rsid w:val="005E02D6"/>
    <w:rsid w:val="005E0831"/>
    <w:rsid w:val="005E09CE"/>
    <w:rsid w:val="005E10F0"/>
    <w:rsid w:val="005E11F9"/>
    <w:rsid w:val="005E1385"/>
    <w:rsid w:val="005E1393"/>
    <w:rsid w:val="005E1775"/>
    <w:rsid w:val="005E1A58"/>
    <w:rsid w:val="005E1C06"/>
    <w:rsid w:val="005E1D4D"/>
    <w:rsid w:val="005E1E19"/>
    <w:rsid w:val="005E1F3B"/>
    <w:rsid w:val="005E20D8"/>
    <w:rsid w:val="005E2E2C"/>
    <w:rsid w:val="005E2FA0"/>
    <w:rsid w:val="005E308C"/>
    <w:rsid w:val="005E35FD"/>
    <w:rsid w:val="005E383F"/>
    <w:rsid w:val="005E38B1"/>
    <w:rsid w:val="005E3CF4"/>
    <w:rsid w:val="005E43FD"/>
    <w:rsid w:val="005E48F7"/>
    <w:rsid w:val="005E4CCC"/>
    <w:rsid w:val="005E4F80"/>
    <w:rsid w:val="005E4FBD"/>
    <w:rsid w:val="005E5009"/>
    <w:rsid w:val="005E503E"/>
    <w:rsid w:val="005E5563"/>
    <w:rsid w:val="005E56C0"/>
    <w:rsid w:val="005E580A"/>
    <w:rsid w:val="005E5896"/>
    <w:rsid w:val="005E5B87"/>
    <w:rsid w:val="005E5CE3"/>
    <w:rsid w:val="005E62CD"/>
    <w:rsid w:val="005E6444"/>
    <w:rsid w:val="005E6502"/>
    <w:rsid w:val="005E66CB"/>
    <w:rsid w:val="005E66F1"/>
    <w:rsid w:val="005E6888"/>
    <w:rsid w:val="005E6AFB"/>
    <w:rsid w:val="005E7567"/>
    <w:rsid w:val="005E7698"/>
    <w:rsid w:val="005E76F5"/>
    <w:rsid w:val="005E7C06"/>
    <w:rsid w:val="005E7C8D"/>
    <w:rsid w:val="005F031E"/>
    <w:rsid w:val="005F0B4C"/>
    <w:rsid w:val="005F0B53"/>
    <w:rsid w:val="005F0C46"/>
    <w:rsid w:val="005F15BA"/>
    <w:rsid w:val="005F1632"/>
    <w:rsid w:val="005F1E42"/>
    <w:rsid w:val="005F1FE4"/>
    <w:rsid w:val="005F24C6"/>
    <w:rsid w:val="005F28DA"/>
    <w:rsid w:val="005F2CD8"/>
    <w:rsid w:val="005F327D"/>
    <w:rsid w:val="005F369B"/>
    <w:rsid w:val="005F3F7F"/>
    <w:rsid w:val="005F401B"/>
    <w:rsid w:val="005F40E5"/>
    <w:rsid w:val="005F4364"/>
    <w:rsid w:val="005F46D9"/>
    <w:rsid w:val="005F46DD"/>
    <w:rsid w:val="005F4950"/>
    <w:rsid w:val="005F509E"/>
    <w:rsid w:val="005F51DA"/>
    <w:rsid w:val="005F54E0"/>
    <w:rsid w:val="005F5969"/>
    <w:rsid w:val="005F5AC3"/>
    <w:rsid w:val="005F660A"/>
    <w:rsid w:val="005F6697"/>
    <w:rsid w:val="005F6C51"/>
    <w:rsid w:val="005F6F9C"/>
    <w:rsid w:val="005F6FFC"/>
    <w:rsid w:val="005F7504"/>
    <w:rsid w:val="005F79B5"/>
    <w:rsid w:val="005F7F11"/>
    <w:rsid w:val="006004DE"/>
    <w:rsid w:val="006008BE"/>
    <w:rsid w:val="00600A84"/>
    <w:rsid w:val="00600E91"/>
    <w:rsid w:val="00601072"/>
    <w:rsid w:val="0060144E"/>
    <w:rsid w:val="00601754"/>
    <w:rsid w:val="00601D4D"/>
    <w:rsid w:val="00601E39"/>
    <w:rsid w:val="00601FCD"/>
    <w:rsid w:val="00602330"/>
    <w:rsid w:val="00602354"/>
    <w:rsid w:val="0060254B"/>
    <w:rsid w:val="00602563"/>
    <w:rsid w:val="0060268D"/>
    <w:rsid w:val="006026F1"/>
    <w:rsid w:val="006030DD"/>
    <w:rsid w:val="006030ED"/>
    <w:rsid w:val="0060318C"/>
    <w:rsid w:val="00603240"/>
    <w:rsid w:val="00603648"/>
    <w:rsid w:val="006036C9"/>
    <w:rsid w:val="00603818"/>
    <w:rsid w:val="006038E5"/>
    <w:rsid w:val="006039C5"/>
    <w:rsid w:val="00603B1B"/>
    <w:rsid w:val="00604148"/>
    <w:rsid w:val="006043D7"/>
    <w:rsid w:val="0060445B"/>
    <w:rsid w:val="00604594"/>
    <w:rsid w:val="00604708"/>
    <w:rsid w:val="00604AAE"/>
    <w:rsid w:val="00604BB6"/>
    <w:rsid w:val="00604CFF"/>
    <w:rsid w:val="00604F9E"/>
    <w:rsid w:val="00605068"/>
    <w:rsid w:val="00605207"/>
    <w:rsid w:val="00605399"/>
    <w:rsid w:val="006054EE"/>
    <w:rsid w:val="00605648"/>
    <w:rsid w:val="006057CD"/>
    <w:rsid w:val="0060591D"/>
    <w:rsid w:val="006059EC"/>
    <w:rsid w:val="00605B5D"/>
    <w:rsid w:val="0060632A"/>
    <w:rsid w:val="00606C68"/>
    <w:rsid w:val="00606D2C"/>
    <w:rsid w:val="00606FCB"/>
    <w:rsid w:val="00607039"/>
    <w:rsid w:val="006074B1"/>
    <w:rsid w:val="00607584"/>
    <w:rsid w:val="00607655"/>
    <w:rsid w:val="006079D8"/>
    <w:rsid w:val="00607ADE"/>
    <w:rsid w:val="00607E68"/>
    <w:rsid w:val="006101AC"/>
    <w:rsid w:val="006101FE"/>
    <w:rsid w:val="006102BF"/>
    <w:rsid w:val="006102C6"/>
    <w:rsid w:val="006103F0"/>
    <w:rsid w:val="00610467"/>
    <w:rsid w:val="006106A1"/>
    <w:rsid w:val="006107BD"/>
    <w:rsid w:val="00611034"/>
    <w:rsid w:val="006112D0"/>
    <w:rsid w:val="006113A9"/>
    <w:rsid w:val="00611437"/>
    <w:rsid w:val="00611960"/>
    <w:rsid w:val="006126E9"/>
    <w:rsid w:val="006128B4"/>
    <w:rsid w:val="00612C73"/>
    <w:rsid w:val="00612D0B"/>
    <w:rsid w:val="00612D12"/>
    <w:rsid w:val="00613036"/>
    <w:rsid w:val="00613262"/>
    <w:rsid w:val="006134CE"/>
    <w:rsid w:val="00613675"/>
    <w:rsid w:val="0061367D"/>
    <w:rsid w:val="006138D8"/>
    <w:rsid w:val="00614064"/>
    <w:rsid w:val="006141D8"/>
    <w:rsid w:val="00614263"/>
    <w:rsid w:val="00614CB4"/>
    <w:rsid w:val="00614D1E"/>
    <w:rsid w:val="006151A4"/>
    <w:rsid w:val="0061524B"/>
    <w:rsid w:val="0061565F"/>
    <w:rsid w:val="006157CF"/>
    <w:rsid w:val="00615BDB"/>
    <w:rsid w:val="00615D32"/>
    <w:rsid w:val="006162DC"/>
    <w:rsid w:val="00616449"/>
    <w:rsid w:val="00616885"/>
    <w:rsid w:val="0061717F"/>
    <w:rsid w:val="006171DC"/>
    <w:rsid w:val="006175CF"/>
    <w:rsid w:val="00620034"/>
    <w:rsid w:val="00620172"/>
    <w:rsid w:val="006201A2"/>
    <w:rsid w:val="00620254"/>
    <w:rsid w:val="006204D8"/>
    <w:rsid w:val="0062058A"/>
    <w:rsid w:val="006205D1"/>
    <w:rsid w:val="00620686"/>
    <w:rsid w:val="006206D7"/>
    <w:rsid w:val="0062075F"/>
    <w:rsid w:val="006209E8"/>
    <w:rsid w:val="006215A5"/>
    <w:rsid w:val="00621626"/>
    <w:rsid w:val="00621B6A"/>
    <w:rsid w:val="00621C0B"/>
    <w:rsid w:val="00621C72"/>
    <w:rsid w:val="00621CAD"/>
    <w:rsid w:val="0062226D"/>
    <w:rsid w:val="0062286B"/>
    <w:rsid w:val="00622A52"/>
    <w:rsid w:val="00622D2F"/>
    <w:rsid w:val="00623427"/>
    <w:rsid w:val="00623B99"/>
    <w:rsid w:val="00623E94"/>
    <w:rsid w:val="00623EF3"/>
    <w:rsid w:val="0062424C"/>
    <w:rsid w:val="0062427E"/>
    <w:rsid w:val="00624AFA"/>
    <w:rsid w:val="00624C6E"/>
    <w:rsid w:val="00624FB3"/>
    <w:rsid w:val="006250F7"/>
    <w:rsid w:val="006253DA"/>
    <w:rsid w:val="00625B24"/>
    <w:rsid w:val="00625B2C"/>
    <w:rsid w:val="00625CB2"/>
    <w:rsid w:val="006262AB"/>
    <w:rsid w:val="006264D9"/>
    <w:rsid w:val="0062657C"/>
    <w:rsid w:val="0062657F"/>
    <w:rsid w:val="006265E5"/>
    <w:rsid w:val="00626C25"/>
    <w:rsid w:val="00626E64"/>
    <w:rsid w:val="00626EFA"/>
    <w:rsid w:val="00627024"/>
    <w:rsid w:val="00627654"/>
    <w:rsid w:val="00627BA3"/>
    <w:rsid w:val="00627C39"/>
    <w:rsid w:val="00627E44"/>
    <w:rsid w:val="00627F78"/>
    <w:rsid w:val="006300D7"/>
    <w:rsid w:val="0063015B"/>
    <w:rsid w:val="00630E5C"/>
    <w:rsid w:val="00631007"/>
    <w:rsid w:val="0063157B"/>
    <w:rsid w:val="00631692"/>
    <w:rsid w:val="00631826"/>
    <w:rsid w:val="00631C1D"/>
    <w:rsid w:val="00631CB3"/>
    <w:rsid w:val="00631D9B"/>
    <w:rsid w:val="00631DA3"/>
    <w:rsid w:val="00632107"/>
    <w:rsid w:val="00632507"/>
    <w:rsid w:val="006326BC"/>
    <w:rsid w:val="006326D7"/>
    <w:rsid w:val="00632927"/>
    <w:rsid w:val="00632A0E"/>
    <w:rsid w:val="00632A4C"/>
    <w:rsid w:val="00632DA2"/>
    <w:rsid w:val="00632EB1"/>
    <w:rsid w:val="006334C8"/>
    <w:rsid w:val="0063361D"/>
    <w:rsid w:val="00633811"/>
    <w:rsid w:val="00633951"/>
    <w:rsid w:val="00633965"/>
    <w:rsid w:val="00633975"/>
    <w:rsid w:val="00633B5E"/>
    <w:rsid w:val="00633C0A"/>
    <w:rsid w:val="00633D62"/>
    <w:rsid w:val="00633D83"/>
    <w:rsid w:val="0063405D"/>
    <w:rsid w:val="0063405E"/>
    <w:rsid w:val="00634077"/>
    <w:rsid w:val="006341AD"/>
    <w:rsid w:val="00634232"/>
    <w:rsid w:val="006342AF"/>
    <w:rsid w:val="006347F5"/>
    <w:rsid w:val="00634E0B"/>
    <w:rsid w:val="00635EDC"/>
    <w:rsid w:val="00635F56"/>
    <w:rsid w:val="00636094"/>
    <w:rsid w:val="006367F4"/>
    <w:rsid w:val="0063681F"/>
    <w:rsid w:val="00636941"/>
    <w:rsid w:val="0063696A"/>
    <w:rsid w:val="00636A76"/>
    <w:rsid w:val="00636BDA"/>
    <w:rsid w:val="006372C0"/>
    <w:rsid w:val="006373C7"/>
    <w:rsid w:val="006374F0"/>
    <w:rsid w:val="006376E2"/>
    <w:rsid w:val="00637AAC"/>
    <w:rsid w:val="00637C24"/>
    <w:rsid w:val="00637E00"/>
    <w:rsid w:val="006401C6"/>
    <w:rsid w:val="00640207"/>
    <w:rsid w:val="00640222"/>
    <w:rsid w:val="00640529"/>
    <w:rsid w:val="00640686"/>
    <w:rsid w:val="0064092B"/>
    <w:rsid w:val="006409F3"/>
    <w:rsid w:val="00641061"/>
    <w:rsid w:val="006411D0"/>
    <w:rsid w:val="006413FA"/>
    <w:rsid w:val="00641597"/>
    <w:rsid w:val="006419E1"/>
    <w:rsid w:val="006419ED"/>
    <w:rsid w:val="0064218E"/>
    <w:rsid w:val="00642542"/>
    <w:rsid w:val="00642D10"/>
    <w:rsid w:val="0064364D"/>
    <w:rsid w:val="00643769"/>
    <w:rsid w:val="006437A9"/>
    <w:rsid w:val="00643973"/>
    <w:rsid w:val="00644200"/>
    <w:rsid w:val="0064428B"/>
    <w:rsid w:val="00644511"/>
    <w:rsid w:val="0064486C"/>
    <w:rsid w:val="00644E60"/>
    <w:rsid w:val="00645297"/>
    <w:rsid w:val="0064552C"/>
    <w:rsid w:val="006457B7"/>
    <w:rsid w:val="00645C7B"/>
    <w:rsid w:val="00646556"/>
    <w:rsid w:val="00646CBA"/>
    <w:rsid w:val="00646D49"/>
    <w:rsid w:val="006470EF"/>
    <w:rsid w:val="006473FF"/>
    <w:rsid w:val="00647B47"/>
    <w:rsid w:val="00647CB3"/>
    <w:rsid w:val="00647D60"/>
    <w:rsid w:val="006500E0"/>
    <w:rsid w:val="00650150"/>
    <w:rsid w:val="00650406"/>
    <w:rsid w:val="00650520"/>
    <w:rsid w:val="0065067A"/>
    <w:rsid w:val="00650854"/>
    <w:rsid w:val="006508EE"/>
    <w:rsid w:val="00650CF1"/>
    <w:rsid w:val="00650D1E"/>
    <w:rsid w:val="00650EB8"/>
    <w:rsid w:val="00650F7C"/>
    <w:rsid w:val="00650FBE"/>
    <w:rsid w:val="006510E1"/>
    <w:rsid w:val="006513D5"/>
    <w:rsid w:val="00651890"/>
    <w:rsid w:val="006518B1"/>
    <w:rsid w:val="00651AD0"/>
    <w:rsid w:val="00651AD3"/>
    <w:rsid w:val="00651FA0"/>
    <w:rsid w:val="006529BA"/>
    <w:rsid w:val="006529CE"/>
    <w:rsid w:val="00652BB4"/>
    <w:rsid w:val="006530FC"/>
    <w:rsid w:val="00653273"/>
    <w:rsid w:val="00653365"/>
    <w:rsid w:val="0065373E"/>
    <w:rsid w:val="00653748"/>
    <w:rsid w:val="00653768"/>
    <w:rsid w:val="0065403E"/>
    <w:rsid w:val="00654218"/>
    <w:rsid w:val="00654346"/>
    <w:rsid w:val="006544F6"/>
    <w:rsid w:val="00654A54"/>
    <w:rsid w:val="00654B42"/>
    <w:rsid w:val="00654C2D"/>
    <w:rsid w:val="00654C81"/>
    <w:rsid w:val="00655070"/>
    <w:rsid w:val="00655223"/>
    <w:rsid w:val="00655300"/>
    <w:rsid w:val="00655701"/>
    <w:rsid w:val="00655780"/>
    <w:rsid w:val="0065594D"/>
    <w:rsid w:val="00655B0D"/>
    <w:rsid w:val="00655D2A"/>
    <w:rsid w:val="00655F76"/>
    <w:rsid w:val="006561FF"/>
    <w:rsid w:val="00656230"/>
    <w:rsid w:val="00656884"/>
    <w:rsid w:val="0065697C"/>
    <w:rsid w:val="00656C60"/>
    <w:rsid w:val="00656D6F"/>
    <w:rsid w:val="00657005"/>
    <w:rsid w:val="00657604"/>
    <w:rsid w:val="006578D9"/>
    <w:rsid w:val="00657C57"/>
    <w:rsid w:val="00657F67"/>
    <w:rsid w:val="006601F9"/>
    <w:rsid w:val="006602D1"/>
    <w:rsid w:val="00660484"/>
    <w:rsid w:val="006605DC"/>
    <w:rsid w:val="0066088F"/>
    <w:rsid w:val="00660C7D"/>
    <w:rsid w:val="00660FD4"/>
    <w:rsid w:val="006614A3"/>
    <w:rsid w:val="00661601"/>
    <w:rsid w:val="00661636"/>
    <w:rsid w:val="00661BEA"/>
    <w:rsid w:val="00661C1D"/>
    <w:rsid w:val="00661CC2"/>
    <w:rsid w:val="00662166"/>
    <w:rsid w:val="00662763"/>
    <w:rsid w:val="00662972"/>
    <w:rsid w:val="00662FA2"/>
    <w:rsid w:val="006631ED"/>
    <w:rsid w:val="006632FC"/>
    <w:rsid w:val="00663572"/>
    <w:rsid w:val="006635DC"/>
    <w:rsid w:val="00663908"/>
    <w:rsid w:val="00663EE7"/>
    <w:rsid w:val="00663F44"/>
    <w:rsid w:val="0066402E"/>
    <w:rsid w:val="00664121"/>
    <w:rsid w:val="006646F4"/>
    <w:rsid w:val="00664996"/>
    <w:rsid w:val="00665229"/>
    <w:rsid w:val="00665316"/>
    <w:rsid w:val="006654E8"/>
    <w:rsid w:val="0066551A"/>
    <w:rsid w:val="0066568F"/>
    <w:rsid w:val="0066586E"/>
    <w:rsid w:val="00665CCE"/>
    <w:rsid w:val="00666757"/>
    <w:rsid w:val="006672FC"/>
    <w:rsid w:val="00667A27"/>
    <w:rsid w:val="00667A70"/>
    <w:rsid w:val="0067044E"/>
    <w:rsid w:val="006704BF"/>
    <w:rsid w:val="0067073A"/>
    <w:rsid w:val="00670AAB"/>
    <w:rsid w:val="00670AD6"/>
    <w:rsid w:val="00670ECD"/>
    <w:rsid w:val="00671A96"/>
    <w:rsid w:val="00671C8F"/>
    <w:rsid w:val="0067222A"/>
    <w:rsid w:val="00672575"/>
    <w:rsid w:val="00672966"/>
    <w:rsid w:val="006729A2"/>
    <w:rsid w:val="006729D5"/>
    <w:rsid w:val="00672B94"/>
    <w:rsid w:val="00672E1A"/>
    <w:rsid w:val="00672F44"/>
    <w:rsid w:val="00672FC2"/>
    <w:rsid w:val="006731E5"/>
    <w:rsid w:val="006732F2"/>
    <w:rsid w:val="0067330E"/>
    <w:rsid w:val="006735BC"/>
    <w:rsid w:val="006737DD"/>
    <w:rsid w:val="00673BDE"/>
    <w:rsid w:val="00673DFA"/>
    <w:rsid w:val="00673EB7"/>
    <w:rsid w:val="00673FBF"/>
    <w:rsid w:val="00674315"/>
    <w:rsid w:val="0067443E"/>
    <w:rsid w:val="00674460"/>
    <w:rsid w:val="006746FF"/>
    <w:rsid w:val="0067486F"/>
    <w:rsid w:val="006749B7"/>
    <w:rsid w:val="0067517B"/>
    <w:rsid w:val="006754A5"/>
    <w:rsid w:val="006755C0"/>
    <w:rsid w:val="00675652"/>
    <w:rsid w:val="006757DC"/>
    <w:rsid w:val="006763E2"/>
    <w:rsid w:val="006767B8"/>
    <w:rsid w:val="0067746F"/>
    <w:rsid w:val="006775FC"/>
    <w:rsid w:val="00677725"/>
    <w:rsid w:val="00677FAA"/>
    <w:rsid w:val="0068013A"/>
    <w:rsid w:val="00680A97"/>
    <w:rsid w:val="00680F30"/>
    <w:rsid w:val="00680F81"/>
    <w:rsid w:val="0068102D"/>
    <w:rsid w:val="006817D7"/>
    <w:rsid w:val="006819F6"/>
    <w:rsid w:val="0068226B"/>
    <w:rsid w:val="00682318"/>
    <w:rsid w:val="0068247B"/>
    <w:rsid w:val="006824E8"/>
    <w:rsid w:val="00682537"/>
    <w:rsid w:val="00682A4A"/>
    <w:rsid w:val="00682ED3"/>
    <w:rsid w:val="0068343D"/>
    <w:rsid w:val="006835AE"/>
    <w:rsid w:val="0068367C"/>
    <w:rsid w:val="006838CD"/>
    <w:rsid w:val="00683D7F"/>
    <w:rsid w:val="00683EF3"/>
    <w:rsid w:val="00684258"/>
    <w:rsid w:val="006843EC"/>
    <w:rsid w:val="00684412"/>
    <w:rsid w:val="0068454E"/>
    <w:rsid w:val="006848A6"/>
    <w:rsid w:val="00685211"/>
    <w:rsid w:val="006853FC"/>
    <w:rsid w:val="00685719"/>
    <w:rsid w:val="00685725"/>
    <w:rsid w:val="00685D3B"/>
    <w:rsid w:val="00685DE2"/>
    <w:rsid w:val="0068623E"/>
    <w:rsid w:val="00686366"/>
    <w:rsid w:val="0068653A"/>
    <w:rsid w:val="006866E0"/>
    <w:rsid w:val="0068673B"/>
    <w:rsid w:val="006868CB"/>
    <w:rsid w:val="0068711E"/>
    <w:rsid w:val="0068721F"/>
    <w:rsid w:val="00687944"/>
    <w:rsid w:val="00690447"/>
    <w:rsid w:val="00690CED"/>
    <w:rsid w:val="00690D12"/>
    <w:rsid w:val="00690F0E"/>
    <w:rsid w:val="00691187"/>
    <w:rsid w:val="00691278"/>
    <w:rsid w:val="006918F9"/>
    <w:rsid w:val="006919C5"/>
    <w:rsid w:val="00691A35"/>
    <w:rsid w:val="00691D23"/>
    <w:rsid w:val="00691D43"/>
    <w:rsid w:val="006923F8"/>
    <w:rsid w:val="00692521"/>
    <w:rsid w:val="00692602"/>
    <w:rsid w:val="00692620"/>
    <w:rsid w:val="00692799"/>
    <w:rsid w:val="006927F0"/>
    <w:rsid w:val="00692913"/>
    <w:rsid w:val="00692979"/>
    <w:rsid w:val="00692A0D"/>
    <w:rsid w:val="00692CDF"/>
    <w:rsid w:val="00693077"/>
    <w:rsid w:val="00693295"/>
    <w:rsid w:val="006935FA"/>
    <w:rsid w:val="0069362C"/>
    <w:rsid w:val="00693B9F"/>
    <w:rsid w:val="00693CA1"/>
    <w:rsid w:val="006943ED"/>
    <w:rsid w:val="0069447C"/>
    <w:rsid w:val="006949AD"/>
    <w:rsid w:val="00694A09"/>
    <w:rsid w:val="00694E53"/>
    <w:rsid w:val="006951FE"/>
    <w:rsid w:val="006954FA"/>
    <w:rsid w:val="00695694"/>
    <w:rsid w:val="0069577D"/>
    <w:rsid w:val="00695D50"/>
    <w:rsid w:val="00695D68"/>
    <w:rsid w:val="00695E95"/>
    <w:rsid w:val="00696244"/>
    <w:rsid w:val="00696547"/>
    <w:rsid w:val="0069693B"/>
    <w:rsid w:val="006969D6"/>
    <w:rsid w:val="00696B59"/>
    <w:rsid w:val="00696C33"/>
    <w:rsid w:val="0069755C"/>
    <w:rsid w:val="006979DC"/>
    <w:rsid w:val="006979EF"/>
    <w:rsid w:val="00697C2C"/>
    <w:rsid w:val="006A01FA"/>
    <w:rsid w:val="006A05EF"/>
    <w:rsid w:val="006A0942"/>
    <w:rsid w:val="006A0F0C"/>
    <w:rsid w:val="006A104A"/>
    <w:rsid w:val="006A18CF"/>
    <w:rsid w:val="006A18DD"/>
    <w:rsid w:val="006A1B7F"/>
    <w:rsid w:val="006A1ECB"/>
    <w:rsid w:val="006A2245"/>
    <w:rsid w:val="006A2347"/>
    <w:rsid w:val="006A24B3"/>
    <w:rsid w:val="006A27B3"/>
    <w:rsid w:val="006A2995"/>
    <w:rsid w:val="006A2C14"/>
    <w:rsid w:val="006A2D0E"/>
    <w:rsid w:val="006A2DC5"/>
    <w:rsid w:val="006A2E66"/>
    <w:rsid w:val="006A31AE"/>
    <w:rsid w:val="006A3227"/>
    <w:rsid w:val="006A3251"/>
    <w:rsid w:val="006A3334"/>
    <w:rsid w:val="006A3396"/>
    <w:rsid w:val="006A3574"/>
    <w:rsid w:val="006A3670"/>
    <w:rsid w:val="006A3E7D"/>
    <w:rsid w:val="006A3F94"/>
    <w:rsid w:val="006A408B"/>
    <w:rsid w:val="006A4113"/>
    <w:rsid w:val="006A44C9"/>
    <w:rsid w:val="006A457C"/>
    <w:rsid w:val="006A4584"/>
    <w:rsid w:val="006A484F"/>
    <w:rsid w:val="006A49B5"/>
    <w:rsid w:val="006A5185"/>
    <w:rsid w:val="006A55F0"/>
    <w:rsid w:val="006A5A45"/>
    <w:rsid w:val="006A5CA3"/>
    <w:rsid w:val="006A5E26"/>
    <w:rsid w:val="006A6725"/>
    <w:rsid w:val="006A6AF1"/>
    <w:rsid w:val="006A6B69"/>
    <w:rsid w:val="006A6BB0"/>
    <w:rsid w:val="006A6CBB"/>
    <w:rsid w:val="006A71A4"/>
    <w:rsid w:val="006A742A"/>
    <w:rsid w:val="006A7574"/>
    <w:rsid w:val="006A7604"/>
    <w:rsid w:val="006A7864"/>
    <w:rsid w:val="006A7BF2"/>
    <w:rsid w:val="006A7C40"/>
    <w:rsid w:val="006A7FDD"/>
    <w:rsid w:val="006B0489"/>
    <w:rsid w:val="006B0C04"/>
    <w:rsid w:val="006B0C66"/>
    <w:rsid w:val="006B0F1C"/>
    <w:rsid w:val="006B1085"/>
    <w:rsid w:val="006B122A"/>
    <w:rsid w:val="006B14F4"/>
    <w:rsid w:val="006B1513"/>
    <w:rsid w:val="006B15E5"/>
    <w:rsid w:val="006B163E"/>
    <w:rsid w:val="006B166D"/>
    <w:rsid w:val="006B177F"/>
    <w:rsid w:val="006B1839"/>
    <w:rsid w:val="006B18AF"/>
    <w:rsid w:val="006B18B8"/>
    <w:rsid w:val="006B19B2"/>
    <w:rsid w:val="006B1DA2"/>
    <w:rsid w:val="006B1DF2"/>
    <w:rsid w:val="006B1F5F"/>
    <w:rsid w:val="006B1FA7"/>
    <w:rsid w:val="006B20F8"/>
    <w:rsid w:val="006B21E9"/>
    <w:rsid w:val="006B242D"/>
    <w:rsid w:val="006B2744"/>
    <w:rsid w:val="006B32B6"/>
    <w:rsid w:val="006B343B"/>
    <w:rsid w:val="006B3604"/>
    <w:rsid w:val="006B393F"/>
    <w:rsid w:val="006B3D66"/>
    <w:rsid w:val="006B3E55"/>
    <w:rsid w:val="006B4CD6"/>
    <w:rsid w:val="006B4D4E"/>
    <w:rsid w:val="006B5612"/>
    <w:rsid w:val="006B5CDC"/>
    <w:rsid w:val="006B6AD0"/>
    <w:rsid w:val="006B6BA3"/>
    <w:rsid w:val="006B6BF0"/>
    <w:rsid w:val="006B6C95"/>
    <w:rsid w:val="006B6EA9"/>
    <w:rsid w:val="006B6ED1"/>
    <w:rsid w:val="006B6F72"/>
    <w:rsid w:val="006B725C"/>
    <w:rsid w:val="006B7360"/>
    <w:rsid w:val="006B7864"/>
    <w:rsid w:val="006B789D"/>
    <w:rsid w:val="006B7CCD"/>
    <w:rsid w:val="006B7F96"/>
    <w:rsid w:val="006C03B2"/>
    <w:rsid w:val="006C0942"/>
    <w:rsid w:val="006C09DD"/>
    <w:rsid w:val="006C0A1A"/>
    <w:rsid w:val="006C1B3F"/>
    <w:rsid w:val="006C20C0"/>
    <w:rsid w:val="006C2837"/>
    <w:rsid w:val="006C2C25"/>
    <w:rsid w:val="006C2F89"/>
    <w:rsid w:val="006C316F"/>
    <w:rsid w:val="006C375B"/>
    <w:rsid w:val="006C377A"/>
    <w:rsid w:val="006C3EEA"/>
    <w:rsid w:val="006C3F40"/>
    <w:rsid w:val="006C3F6E"/>
    <w:rsid w:val="006C44D3"/>
    <w:rsid w:val="006C45C1"/>
    <w:rsid w:val="006C4B0F"/>
    <w:rsid w:val="006C4B11"/>
    <w:rsid w:val="006C4BA2"/>
    <w:rsid w:val="006C4D69"/>
    <w:rsid w:val="006C4F9D"/>
    <w:rsid w:val="006C50C3"/>
    <w:rsid w:val="006C5215"/>
    <w:rsid w:val="006C52A1"/>
    <w:rsid w:val="006C5389"/>
    <w:rsid w:val="006C566C"/>
    <w:rsid w:val="006C57EC"/>
    <w:rsid w:val="006C5A4C"/>
    <w:rsid w:val="006C5C20"/>
    <w:rsid w:val="006C5F26"/>
    <w:rsid w:val="006C5FF1"/>
    <w:rsid w:val="006C6287"/>
    <w:rsid w:val="006C6419"/>
    <w:rsid w:val="006C677C"/>
    <w:rsid w:val="006C6E92"/>
    <w:rsid w:val="006C75C9"/>
    <w:rsid w:val="006D0233"/>
    <w:rsid w:val="006D03CD"/>
    <w:rsid w:val="006D0A70"/>
    <w:rsid w:val="006D0AD9"/>
    <w:rsid w:val="006D0B71"/>
    <w:rsid w:val="006D0DED"/>
    <w:rsid w:val="006D0E17"/>
    <w:rsid w:val="006D0F37"/>
    <w:rsid w:val="006D1185"/>
    <w:rsid w:val="006D11EC"/>
    <w:rsid w:val="006D164F"/>
    <w:rsid w:val="006D19ED"/>
    <w:rsid w:val="006D1A23"/>
    <w:rsid w:val="006D1B2E"/>
    <w:rsid w:val="006D1CF3"/>
    <w:rsid w:val="006D1DEC"/>
    <w:rsid w:val="006D1E7D"/>
    <w:rsid w:val="006D1F1A"/>
    <w:rsid w:val="006D21FF"/>
    <w:rsid w:val="006D2357"/>
    <w:rsid w:val="006D23DD"/>
    <w:rsid w:val="006D2440"/>
    <w:rsid w:val="006D2627"/>
    <w:rsid w:val="006D31AF"/>
    <w:rsid w:val="006D31DD"/>
    <w:rsid w:val="006D3885"/>
    <w:rsid w:val="006D43BD"/>
    <w:rsid w:val="006D44CE"/>
    <w:rsid w:val="006D47AB"/>
    <w:rsid w:val="006D48EA"/>
    <w:rsid w:val="006D492A"/>
    <w:rsid w:val="006D493C"/>
    <w:rsid w:val="006D4ED6"/>
    <w:rsid w:val="006D4F5A"/>
    <w:rsid w:val="006D4F72"/>
    <w:rsid w:val="006D5691"/>
    <w:rsid w:val="006D58A9"/>
    <w:rsid w:val="006D59BF"/>
    <w:rsid w:val="006D5AE7"/>
    <w:rsid w:val="006D5B2C"/>
    <w:rsid w:val="006D5EC2"/>
    <w:rsid w:val="006D5FEF"/>
    <w:rsid w:val="006D60D5"/>
    <w:rsid w:val="006D615D"/>
    <w:rsid w:val="006D6D22"/>
    <w:rsid w:val="006D6E0D"/>
    <w:rsid w:val="006D6FD3"/>
    <w:rsid w:val="006D7598"/>
    <w:rsid w:val="006D7B93"/>
    <w:rsid w:val="006D7DAD"/>
    <w:rsid w:val="006E02A1"/>
    <w:rsid w:val="006E0AB3"/>
    <w:rsid w:val="006E0B16"/>
    <w:rsid w:val="006E0CD4"/>
    <w:rsid w:val="006E0E60"/>
    <w:rsid w:val="006E0ED0"/>
    <w:rsid w:val="006E124B"/>
    <w:rsid w:val="006E1571"/>
    <w:rsid w:val="006E176F"/>
    <w:rsid w:val="006E1EE9"/>
    <w:rsid w:val="006E225D"/>
    <w:rsid w:val="006E22CC"/>
    <w:rsid w:val="006E2405"/>
    <w:rsid w:val="006E2511"/>
    <w:rsid w:val="006E260B"/>
    <w:rsid w:val="006E2AA6"/>
    <w:rsid w:val="006E2FBC"/>
    <w:rsid w:val="006E3D30"/>
    <w:rsid w:val="006E3D3A"/>
    <w:rsid w:val="006E3FFF"/>
    <w:rsid w:val="006E4362"/>
    <w:rsid w:val="006E4469"/>
    <w:rsid w:val="006E459B"/>
    <w:rsid w:val="006E4C63"/>
    <w:rsid w:val="006E4EC2"/>
    <w:rsid w:val="006E50DF"/>
    <w:rsid w:val="006E512D"/>
    <w:rsid w:val="006E5151"/>
    <w:rsid w:val="006E54EC"/>
    <w:rsid w:val="006E554E"/>
    <w:rsid w:val="006E563F"/>
    <w:rsid w:val="006E584F"/>
    <w:rsid w:val="006E604E"/>
    <w:rsid w:val="006E61B8"/>
    <w:rsid w:val="006E63EA"/>
    <w:rsid w:val="006E684A"/>
    <w:rsid w:val="006E6A05"/>
    <w:rsid w:val="006E6A86"/>
    <w:rsid w:val="006E6DA9"/>
    <w:rsid w:val="006E6F03"/>
    <w:rsid w:val="006E7090"/>
    <w:rsid w:val="006E71A8"/>
    <w:rsid w:val="006E7320"/>
    <w:rsid w:val="006E7496"/>
    <w:rsid w:val="006E78B5"/>
    <w:rsid w:val="006E792F"/>
    <w:rsid w:val="006E7969"/>
    <w:rsid w:val="006E7CE5"/>
    <w:rsid w:val="006E7E49"/>
    <w:rsid w:val="006E7F71"/>
    <w:rsid w:val="006F05C2"/>
    <w:rsid w:val="006F090B"/>
    <w:rsid w:val="006F0C12"/>
    <w:rsid w:val="006F0C5B"/>
    <w:rsid w:val="006F0EB1"/>
    <w:rsid w:val="006F1008"/>
    <w:rsid w:val="006F1A24"/>
    <w:rsid w:val="006F1D86"/>
    <w:rsid w:val="006F22CB"/>
    <w:rsid w:val="006F291E"/>
    <w:rsid w:val="006F2D1E"/>
    <w:rsid w:val="006F2E21"/>
    <w:rsid w:val="006F2E4C"/>
    <w:rsid w:val="006F3052"/>
    <w:rsid w:val="006F314D"/>
    <w:rsid w:val="006F3738"/>
    <w:rsid w:val="006F3B01"/>
    <w:rsid w:val="006F3BDF"/>
    <w:rsid w:val="006F4072"/>
    <w:rsid w:val="006F407D"/>
    <w:rsid w:val="006F4189"/>
    <w:rsid w:val="006F4862"/>
    <w:rsid w:val="006F4A19"/>
    <w:rsid w:val="006F4B0E"/>
    <w:rsid w:val="006F4C7E"/>
    <w:rsid w:val="006F4D51"/>
    <w:rsid w:val="006F4E88"/>
    <w:rsid w:val="006F5258"/>
    <w:rsid w:val="006F5447"/>
    <w:rsid w:val="006F557B"/>
    <w:rsid w:val="006F5835"/>
    <w:rsid w:val="006F595C"/>
    <w:rsid w:val="006F5AB6"/>
    <w:rsid w:val="006F5B41"/>
    <w:rsid w:val="006F649F"/>
    <w:rsid w:val="006F64A0"/>
    <w:rsid w:val="006F64A1"/>
    <w:rsid w:val="006F6689"/>
    <w:rsid w:val="006F6740"/>
    <w:rsid w:val="006F6D2E"/>
    <w:rsid w:val="006F746D"/>
    <w:rsid w:val="006F7A92"/>
    <w:rsid w:val="006F7C53"/>
    <w:rsid w:val="006F7C6C"/>
    <w:rsid w:val="006F7E42"/>
    <w:rsid w:val="00700042"/>
    <w:rsid w:val="0070023A"/>
    <w:rsid w:val="00700FDF"/>
    <w:rsid w:val="0070139A"/>
    <w:rsid w:val="00701493"/>
    <w:rsid w:val="0070155A"/>
    <w:rsid w:val="007015C0"/>
    <w:rsid w:val="007017BD"/>
    <w:rsid w:val="007017EA"/>
    <w:rsid w:val="0070181F"/>
    <w:rsid w:val="00701824"/>
    <w:rsid w:val="0070193E"/>
    <w:rsid w:val="007019D2"/>
    <w:rsid w:val="00701B27"/>
    <w:rsid w:val="00702250"/>
    <w:rsid w:val="00702BFC"/>
    <w:rsid w:val="00702DFC"/>
    <w:rsid w:val="00703112"/>
    <w:rsid w:val="00703227"/>
    <w:rsid w:val="00703317"/>
    <w:rsid w:val="007034BC"/>
    <w:rsid w:val="007035F6"/>
    <w:rsid w:val="007036E5"/>
    <w:rsid w:val="007038D5"/>
    <w:rsid w:val="00703CF2"/>
    <w:rsid w:val="00704143"/>
    <w:rsid w:val="007043BF"/>
    <w:rsid w:val="007047A7"/>
    <w:rsid w:val="007048DD"/>
    <w:rsid w:val="00704A33"/>
    <w:rsid w:val="00704DEB"/>
    <w:rsid w:val="00704F83"/>
    <w:rsid w:val="007052F3"/>
    <w:rsid w:val="00705584"/>
    <w:rsid w:val="0070581F"/>
    <w:rsid w:val="00705E96"/>
    <w:rsid w:val="00705F38"/>
    <w:rsid w:val="00706DFB"/>
    <w:rsid w:val="00706E08"/>
    <w:rsid w:val="0070711F"/>
    <w:rsid w:val="0070743B"/>
    <w:rsid w:val="00707761"/>
    <w:rsid w:val="00707AE0"/>
    <w:rsid w:val="00707CFF"/>
    <w:rsid w:val="00707FB0"/>
    <w:rsid w:val="007101EE"/>
    <w:rsid w:val="00710994"/>
    <w:rsid w:val="007109CD"/>
    <w:rsid w:val="00710A3E"/>
    <w:rsid w:val="00710D33"/>
    <w:rsid w:val="007110FE"/>
    <w:rsid w:val="00711139"/>
    <w:rsid w:val="0071134C"/>
    <w:rsid w:val="00711760"/>
    <w:rsid w:val="0071196B"/>
    <w:rsid w:val="00711A0F"/>
    <w:rsid w:val="00711AE4"/>
    <w:rsid w:val="00711D10"/>
    <w:rsid w:val="00711D73"/>
    <w:rsid w:val="00711DD2"/>
    <w:rsid w:val="00711E0C"/>
    <w:rsid w:val="00712A0F"/>
    <w:rsid w:val="00712BAC"/>
    <w:rsid w:val="00712FDB"/>
    <w:rsid w:val="007132CE"/>
    <w:rsid w:val="0071374D"/>
    <w:rsid w:val="00713B48"/>
    <w:rsid w:val="00713CA2"/>
    <w:rsid w:val="00713FFB"/>
    <w:rsid w:val="00714201"/>
    <w:rsid w:val="00714312"/>
    <w:rsid w:val="007143BE"/>
    <w:rsid w:val="00714722"/>
    <w:rsid w:val="00714A8C"/>
    <w:rsid w:val="00714D6A"/>
    <w:rsid w:val="00715020"/>
    <w:rsid w:val="00715F49"/>
    <w:rsid w:val="007161E7"/>
    <w:rsid w:val="007162F2"/>
    <w:rsid w:val="007163BF"/>
    <w:rsid w:val="0071649C"/>
    <w:rsid w:val="007168E6"/>
    <w:rsid w:val="00716B77"/>
    <w:rsid w:val="00716C3F"/>
    <w:rsid w:val="00716CD3"/>
    <w:rsid w:val="00716F80"/>
    <w:rsid w:val="00716FB1"/>
    <w:rsid w:val="00716FC0"/>
    <w:rsid w:val="007171C9"/>
    <w:rsid w:val="00717267"/>
    <w:rsid w:val="007177C4"/>
    <w:rsid w:val="007178EE"/>
    <w:rsid w:val="00717B0A"/>
    <w:rsid w:val="00717D2F"/>
    <w:rsid w:val="007200A9"/>
    <w:rsid w:val="00720759"/>
    <w:rsid w:val="00720BD4"/>
    <w:rsid w:val="00720E1E"/>
    <w:rsid w:val="00720EA9"/>
    <w:rsid w:val="007210D9"/>
    <w:rsid w:val="0072130B"/>
    <w:rsid w:val="0072149B"/>
    <w:rsid w:val="007215A9"/>
    <w:rsid w:val="007218A9"/>
    <w:rsid w:val="0072190B"/>
    <w:rsid w:val="007219ED"/>
    <w:rsid w:val="00721C21"/>
    <w:rsid w:val="00721E1D"/>
    <w:rsid w:val="007221F1"/>
    <w:rsid w:val="00722B72"/>
    <w:rsid w:val="00722C60"/>
    <w:rsid w:val="00722D2B"/>
    <w:rsid w:val="007230B7"/>
    <w:rsid w:val="007230E2"/>
    <w:rsid w:val="0072345D"/>
    <w:rsid w:val="00723487"/>
    <w:rsid w:val="00723701"/>
    <w:rsid w:val="00723C97"/>
    <w:rsid w:val="00723EC3"/>
    <w:rsid w:val="00723FF2"/>
    <w:rsid w:val="00724204"/>
    <w:rsid w:val="00724426"/>
    <w:rsid w:val="007244A3"/>
    <w:rsid w:val="00725068"/>
    <w:rsid w:val="007250C0"/>
    <w:rsid w:val="0072526A"/>
    <w:rsid w:val="007254A9"/>
    <w:rsid w:val="007254B1"/>
    <w:rsid w:val="0072560E"/>
    <w:rsid w:val="007259B8"/>
    <w:rsid w:val="00725CB6"/>
    <w:rsid w:val="00725D75"/>
    <w:rsid w:val="0072602E"/>
    <w:rsid w:val="00726281"/>
    <w:rsid w:val="0072665F"/>
    <w:rsid w:val="00726661"/>
    <w:rsid w:val="00726ACE"/>
    <w:rsid w:val="0072756F"/>
    <w:rsid w:val="0072793F"/>
    <w:rsid w:val="00727A36"/>
    <w:rsid w:val="00727E9F"/>
    <w:rsid w:val="00730302"/>
    <w:rsid w:val="00730508"/>
    <w:rsid w:val="0073079D"/>
    <w:rsid w:val="00730D1B"/>
    <w:rsid w:val="00731032"/>
    <w:rsid w:val="00731212"/>
    <w:rsid w:val="0073128B"/>
    <w:rsid w:val="00731539"/>
    <w:rsid w:val="0073171A"/>
    <w:rsid w:val="00731A41"/>
    <w:rsid w:val="00731D37"/>
    <w:rsid w:val="00731DE0"/>
    <w:rsid w:val="00731E4B"/>
    <w:rsid w:val="00731E9C"/>
    <w:rsid w:val="00732074"/>
    <w:rsid w:val="00732321"/>
    <w:rsid w:val="00733315"/>
    <w:rsid w:val="00733858"/>
    <w:rsid w:val="00733A74"/>
    <w:rsid w:val="00733A80"/>
    <w:rsid w:val="00733AA9"/>
    <w:rsid w:val="00733B1F"/>
    <w:rsid w:val="00733F4E"/>
    <w:rsid w:val="0073405A"/>
    <w:rsid w:val="007343ED"/>
    <w:rsid w:val="0073497A"/>
    <w:rsid w:val="00734B25"/>
    <w:rsid w:val="0073508A"/>
    <w:rsid w:val="007356D0"/>
    <w:rsid w:val="0073587A"/>
    <w:rsid w:val="00735CB0"/>
    <w:rsid w:val="00735D07"/>
    <w:rsid w:val="0073637C"/>
    <w:rsid w:val="00736801"/>
    <w:rsid w:val="00736D7B"/>
    <w:rsid w:val="00737352"/>
    <w:rsid w:val="007377ED"/>
    <w:rsid w:val="007379C8"/>
    <w:rsid w:val="0074057A"/>
    <w:rsid w:val="00740698"/>
    <w:rsid w:val="007406C0"/>
    <w:rsid w:val="0074093C"/>
    <w:rsid w:val="007409E8"/>
    <w:rsid w:val="00740AC1"/>
    <w:rsid w:val="00740B3A"/>
    <w:rsid w:val="00740CD3"/>
    <w:rsid w:val="0074108B"/>
    <w:rsid w:val="007411C8"/>
    <w:rsid w:val="00741488"/>
    <w:rsid w:val="0074178F"/>
    <w:rsid w:val="007419FC"/>
    <w:rsid w:val="00741FC7"/>
    <w:rsid w:val="007420C9"/>
    <w:rsid w:val="00742235"/>
    <w:rsid w:val="007422B2"/>
    <w:rsid w:val="00742695"/>
    <w:rsid w:val="007429AB"/>
    <w:rsid w:val="00742A51"/>
    <w:rsid w:val="00742BE8"/>
    <w:rsid w:val="00742BFB"/>
    <w:rsid w:val="00742E47"/>
    <w:rsid w:val="00742EC0"/>
    <w:rsid w:val="007430EE"/>
    <w:rsid w:val="00743257"/>
    <w:rsid w:val="0074336F"/>
    <w:rsid w:val="00743757"/>
    <w:rsid w:val="00743867"/>
    <w:rsid w:val="00743A6D"/>
    <w:rsid w:val="00744055"/>
    <w:rsid w:val="0074479D"/>
    <w:rsid w:val="00744FB1"/>
    <w:rsid w:val="00745295"/>
    <w:rsid w:val="0074576E"/>
    <w:rsid w:val="007458E4"/>
    <w:rsid w:val="00745E76"/>
    <w:rsid w:val="00745EBB"/>
    <w:rsid w:val="00745F95"/>
    <w:rsid w:val="00746167"/>
    <w:rsid w:val="00746199"/>
    <w:rsid w:val="0074644A"/>
    <w:rsid w:val="00746A6F"/>
    <w:rsid w:val="00747446"/>
    <w:rsid w:val="00747BD8"/>
    <w:rsid w:val="00747E09"/>
    <w:rsid w:val="00747F05"/>
    <w:rsid w:val="00747FE3"/>
    <w:rsid w:val="00750088"/>
    <w:rsid w:val="00750114"/>
    <w:rsid w:val="0075021F"/>
    <w:rsid w:val="0075038A"/>
    <w:rsid w:val="00750577"/>
    <w:rsid w:val="00750771"/>
    <w:rsid w:val="007509F9"/>
    <w:rsid w:val="007515AD"/>
    <w:rsid w:val="007515C8"/>
    <w:rsid w:val="007515FA"/>
    <w:rsid w:val="00751734"/>
    <w:rsid w:val="007517D1"/>
    <w:rsid w:val="00751F76"/>
    <w:rsid w:val="00752497"/>
    <w:rsid w:val="0075288B"/>
    <w:rsid w:val="00752C4A"/>
    <w:rsid w:val="00752FE7"/>
    <w:rsid w:val="007534A8"/>
    <w:rsid w:val="007536BB"/>
    <w:rsid w:val="00753925"/>
    <w:rsid w:val="00753B58"/>
    <w:rsid w:val="00753B9D"/>
    <w:rsid w:val="00753C71"/>
    <w:rsid w:val="00753E73"/>
    <w:rsid w:val="00753F01"/>
    <w:rsid w:val="0075401D"/>
    <w:rsid w:val="0075412E"/>
    <w:rsid w:val="0075461F"/>
    <w:rsid w:val="00754705"/>
    <w:rsid w:val="00754D64"/>
    <w:rsid w:val="00754EDE"/>
    <w:rsid w:val="00754EFF"/>
    <w:rsid w:val="007556A5"/>
    <w:rsid w:val="007559D8"/>
    <w:rsid w:val="00755B06"/>
    <w:rsid w:val="00755E06"/>
    <w:rsid w:val="00756169"/>
    <w:rsid w:val="0075639D"/>
    <w:rsid w:val="007564B4"/>
    <w:rsid w:val="007565E2"/>
    <w:rsid w:val="00756CA4"/>
    <w:rsid w:val="00756DC6"/>
    <w:rsid w:val="007570A3"/>
    <w:rsid w:val="007572E9"/>
    <w:rsid w:val="007573EB"/>
    <w:rsid w:val="00757495"/>
    <w:rsid w:val="00757A61"/>
    <w:rsid w:val="00757BFC"/>
    <w:rsid w:val="00757CCC"/>
    <w:rsid w:val="00757CD9"/>
    <w:rsid w:val="00757D4D"/>
    <w:rsid w:val="00757E8E"/>
    <w:rsid w:val="00757FE8"/>
    <w:rsid w:val="007600CF"/>
    <w:rsid w:val="007604E2"/>
    <w:rsid w:val="00760756"/>
    <w:rsid w:val="007608B3"/>
    <w:rsid w:val="00760D79"/>
    <w:rsid w:val="00760E75"/>
    <w:rsid w:val="0076131B"/>
    <w:rsid w:val="007613AF"/>
    <w:rsid w:val="00761488"/>
    <w:rsid w:val="00761520"/>
    <w:rsid w:val="007619FB"/>
    <w:rsid w:val="0076200C"/>
    <w:rsid w:val="007624B0"/>
    <w:rsid w:val="007624B9"/>
    <w:rsid w:val="00762924"/>
    <w:rsid w:val="0076295C"/>
    <w:rsid w:val="00762A84"/>
    <w:rsid w:val="00763055"/>
    <w:rsid w:val="00763272"/>
    <w:rsid w:val="0076357A"/>
    <w:rsid w:val="0076375B"/>
    <w:rsid w:val="00763D32"/>
    <w:rsid w:val="00764140"/>
    <w:rsid w:val="00764340"/>
    <w:rsid w:val="0076442F"/>
    <w:rsid w:val="00764807"/>
    <w:rsid w:val="0076482F"/>
    <w:rsid w:val="00764832"/>
    <w:rsid w:val="00764E4E"/>
    <w:rsid w:val="00764EB8"/>
    <w:rsid w:val="00765098"/>
    <w:rsid w:val="00765391"/>
    <w:rsid w:val="007657DC"/>
    <w:rsid w:val="0076598E"/>
    <w:rsid w:val="00765A24"/>
    <w:rsid w:val="00765A64"/>
    <w:rsid w:val="00765D55"/>
    <w:rsid w:val="00765FDC"/>
    <w:rsid w:val="00766403"/>
    <w:rsid w:val="00766559"/>
    <w:rsid w:val="007667D5"/>
    <w:rsid w:val="00766B0E"/>
    <w:rsid w:val="00766B1B"/>
    <w:rsid w:val="00766BFB"/>
    <w:rsid w:val="00766DFE"/>
    <w:rsid w:val="00766E27"/>
    <w:rsid w:val="0076716F"/>
    <w:rsid w:val="0076731C"/>
    <w:rsid w:val="00767416"/>
    <w:rsid w:val="0076747C"/>
    <w:rsid w:val="007676F2"/>
    <w:rsid w:val="007678B6"/>
    <w:rsid w:val="00767BE0"/>
    <w:rsid w:val="007706CC"/>
    <w:rsid w:val="00770CEE"/>
    <w:rsid w:val="00771284"/>
    <w:rsid w:val="007718CC"/>
    <w:rsid w:val="007719DC"/>
    <w:rsid w:val="00771A9F"/>
    <w:rsid w:val="007721AD"/>
    <w:rsid w:val="00772286"/>
    <w:rsid w:val="00772544"/>
    <w:rsid w:val="00772C97"/>
    <w:rsid w:val="00772D15"/>
    <w:rsid w:val="00772DC3"/>
    <w:rsid w:val="0077309B"/>
    <w:rsid w:val="007733C4"/>
    <w:rsid w:val="00773C06"/>
    <w:rsid w:val="00773EEF"/>
    <w:rsid w:val="007743A1"/>
    <w:rsid w:val="007744EF"/>
    <w:rsid w:val="00774836"/>
    <w:rsid w:val="00774B79"/>
    <w:rsid w:val="00774D5C"/>
    <w:rsid w:val="007750DC"/>
    <w:rsid w:val="00775330"/>
    <w:rsid w:val="00775A79"/>
    <w:rsid w:val="00775BAA"/>
    <w:rsid w:val="00775CE8"/>
    <w:rsid w:val="00775D0E"/>
    <w:rsid w:val="00775EFD"/>
    <w:rsid w:val="00775F11"/>
    <w:rsid w:val="007760CB"/>
    <w:rsid w:val="007762CD"/>
    <w:rsid w:val="00776361"/>
    <w:rsid w:val="007768F2"/>
    <w:rsid w:val="00776C25"/>
    <w:rsid w:val="00776E9E"/>
    <w:rsid w:val="00777053"/>
    <w:rsid w:val="007775EB"/>
    <w:rsid w:val="007777C3"/>
    <w:rsid w:val="00777CD9"/>
    <w:rsid w:val="00777D9F"/>
    <w:rsid w:val="00777EE9"/>
    <w:rsid w:val="00780657"/>
    <w:rsid w:val="00780980"/>
    <w:rsid w:val="007809E1"/>
    <w:rsid w:val="00780FD1"/>
    <w:rsid w:val="00781089"/>
    <w:rsid w:val="0078109E"/>
    <w:rsid w:val="007810C5"/>
    <w:rsid w:val="0078146E"/>
    <w:rsid w:val="00781633"/>
    <w:rsid w:val="0078165E"/>
    <w:rsid w:val="007816FD"/>
    <w:rsid w:val="00781B9A"/>
    <w:rsid w:val="00781DAD"/>
    <w:rsid w:val="00782111"/>
    <w:rsid w:val="00782266"/>
    <w:rsid w:val="007822AF"/>
    <w:rsid w:val="0078243D"/>
    <w:rsid w:val="00782B9C"/>
    <w:rsid w:val="00782D8A"/>
    <w:rsid w:val="00783171"/>
    <w:rsid w:val="00783315"/>
    <w:rsid w:val="007833C3"/>
    <w:rsid w:val="007837BE"/>
    <w:rsid w:val="0078380D"/>
    <w:rsid w:val="00783842"/>
    <w:rsid w:val="00783BB5"/>
    <w:rsid w:val="00783D6E"/>
    <w:rsid w:val="007842FE"/>
    <w:rsid w:val="00784702"/>
    <w:rsid w:val="007848B8"/>
    <w:rsid w:val="00784C31"/>
    <w:rsid w:val="00784E6D"/>
    <w:rsid w:val="00784EA1"/>
    <w:rsid w:val="00784FC2"/>
    <w:rsid w:val="00784FC7"/>
    <w:rsid w:val="00785C87"/>
    <w:rsid w:val="007861D1"/>
    <w:rsid w:val="00786272"/>
    <w:rsid w:val="007864B2"/>
    <w:rsid w:val="00786620"/>
    <w:rsid w:val="007868B7"/>
    <w:rsid w:val="00786BC0"/>
    <w:rsid w:val="00787487"/>
    <w:rsid w:val="0078756D"/>
    <w:rsid w:val="00787736"/>
    <w:rsid w:val="007878F1"/>
    <w:rsid w:val="00787977"/>
    <w:rsid w:val="00787A55"/>
    <w:rsid w:val="00787FF1"/>
    <w:rsid w:val="0079041B"/>
    <w:rsid w:val="0079051B"/>
    <w:rsid w:val="00790555"/>
    <w:rsid w:val="00790E21"/>
    <w:rsid w:val="007916D2"/>
    <w:rsid w:val="00791ADE"/>
    <w:rsid w:val="00791BEA"/>
    <w:rsid w:val="00791FB5"/>
    <w:rsid w:val="007926B7"/>
    <w:rsid w:val="0079281C"/>
    <w:rsid w:val="00792DB2"/>
    <w:rsid w:val="00792DE4"/>
    <w:rsid w:val="00792ECC"/>
    <w:rsid w:val="00792F7F"/>
    <w:rsid w:val="00792FCC"/>
    <w:rsid w:val="007939C7"/>
    <w:rsid w:val="00793F70"/>
    <w:rsid w:val="00794772"/>
    <w:rsid w:val="007947FB"/>
    <w:rsid w:val="00794D7F"/>
    <w:rsid w:val="00794F45"/>
    <w:rsid w:val="00795141"/>
    <w:rsid w:val="007953DC"/>
    <w:rsid w:val="0079541B"/>
    <w:rsid w:val="007954AC"/>
    <w:rsid w:val="00795591"/>
    <w:rsid w:val="00795760"/>
    <w:rsid w:val="0079582F"/>
    <w:rsid w:val="0079601B"/>
    <w:rsid w:val="007962E1"/>
    <w:rsid w:val="00796504"/>
    <w:rsid w:val="0079663F"/>
    <w:rsid w:val="007968C9"/>
    <w:rsid w:val="00796F91"/>
    <w:rsid w:val="00797001"/>
    <w:rsid w:val="00797148"/>
    <w:rsid w:val="00797C26"/>
    <w:rsid w:val="00797C32"/>
    <w:rsid w:val="00797DAA"/>
    <w:rsid w:val="00797DDD"/>
    <w:rsid w:val="00797E01"/>
    <w:rsid w:val="00797FCF"/>
    <w:rsid w:val="007A0616"/>
    <w:rsid w:val="007A07BE"/>
    <w:rsid w:val="007A0AC7"/>
    <w:rsid w:val="007A0DAC"/>
    <w:rsid w:val="007A0F46"/>
    <w:rsid w:val="007A0F6B"/>
    <w:rsid w:val="007A112B"/>
    <w:rsid w:val="007A1189"/>
    <w:rsid w:val="007A1191"/>
    <w:rsid w:val="007A1331"/>
    <w:rsid w:val="007A15BA"/>
    <w:rsid w:val="007A166E"/>
    <w:rsid w:val="007A1B63"/>
    <w:rsid w:val="007A2111"/>
    <w:rsid w:val="007A23AB"/>
    <w:rsid w:val="007A2BFF"/>
    <w:rsid w:val="007A2DE7"/>
    <w:rsid w:val="007A300F"/>
    <w:rsid w:val="007A3040"/>
    <w:rsid w:val="007A30CD"/>
    <w:rsid w:val="007A3373"/>
    <w:rsid w:val="007A3376"/>
    <w:rsid w:val="007A3395"/>
    <w:rsid w:val="007A3505"/>
    <w:rsid w:val="007A3BF2"/>
    <w:rsid w:val="007A4264"/>
    <w:rsid w:val="007A43F5"/>
    <w:rsid w:val="007A4A07"/>
    <w:rsid w:val="007A4AF1"/>
    <w:rsid w:val="007A4B1D"/>
    <w:rsid w:val="007A4F53"/>
    <w:rsid w:val="007A51AB"/>
    <w:rsid w:val="007A5288"/>
    <w:rsid w:val="007A5E33"/>
    <w:rsid w:val="007A618D"/>
    <w:rsid w:val="007A6333"/>
    <w:rsid w:val="007A6477"/>
    <w:rsid w:val="007A6501"/>
    <w:rsid w:val="007A6909"/>
    <w:rsid w:val="007A6DE7"/>
    <w:rsid w:val="007A7221"/>
    <w:rsid w:val="007A75A3"/>
    <w:rsid w:val="007A7A14"/>
    <w:rsid w:val="007A7A29"/>
    <w:rsid w:val="007A7EA2"/>
    <w:rsid w:val="007B0253"/>
    <w:rsid w:val="007B0611"/>
    <w:rsid w:val="007B0700"/>
    <w:rsid w:val="007B073B"/>
    <w:rsid w:val="007B0865"/>
    <w:rsid w:val="007B088A"/>
    <w:rsid w:val="007B09ED"/>
    <w:rsid w:val="007B0A0D"/>
    <w:rsid w:val="007B0B92"/>
    <w:rsid w:val="007B1061"/>
    <w:rsid w:val="007B11D2"/>
    <w:rsid w:val="007B1352"/>
    <w:rsid w:val="007B14A8"/>
    <w:rsid w:val="007B1C2D"/>
    <w:rsid w:val="007B1F9A"/>
    <w:rsid w:val="007B21A9"/>
    <w:rsid w:val="007B2638"/>
    <w:rsid w:val="007B2828"/>
    <w:rsid w:val="007B314C"/>
    <w:rsid w:val="007B322B"/>
    <w:rsid w:val="007B3476"/>
    <w:rsid w:val="007B3BF0"/>
    <w:rsid w:val="007B3CFB"/>
    <w:rsid w:val="007B3D12"/>
    <w:rsid w:val="007B3D55"/>
    <w:rsid w:val="007B40AD"/>
    <w:rsid w:val="007B448A"/>
    <w:rsid w:val="007B44DC"/>
    <w:rsid w:val="007B4533"/>
    <w:rsid w:val="007B4543"/>
    <w:rsid w:val="007B484D"/>
    <w:rsid w:val="007B4937"/>
    <w:rsid w:val="007B51E7"/>
    <w:rsid w:val="007B5A66"/>
    <w:rsid w:val="007B5E5F"/>
    <w:rsid w:val="007B614B"/>
    <w:rsid w:val="007B628C"/>
    <w:rsid w:val="007B630D"/>
    <w:rsid w:val="007B697F"/>
    <w:rsid w:val="007B7618"/>
    <w:rsid w:val="007B7A09"/>
    <w:rsid w:val="007C04C8"/>
    <w:rsid w:val="007C0880"/>
    <w:rsid w:val="007C0BD2"/>
    <w:rsid w:val="007C0F3A"/>
    <w:rsid w:val="007C1065"/>
    <w:rsid w:val="007C1357"/>
    <w:rsid w:val="007C140F"/>
    <w:rsid w:val="007C1501"/>
    <w:rsid w:val="007C1537"/>
    <w:rsid w:val="007C16D7"/>
    <w:rsid w:val="007C1B89"/>
    <w:rsid w:val="007C1B94"/>
    <w:rsid w:val="007C1D49"/>
    <w:rsid w:val="007C1FB5"/>
    <w:rsid w:val="007C286E"/>
    <w:rsid w:val="007C2A39"/>
    <w:rsid w:val="007C2BCA"/>
    <w:rsid w:val="007C3582"/>
    <w:rsid w:val="007C3CFA"/>
    <w:rsid w:val="007C3D88"/>
    <w:rsid w:val="007C3EA6"/>
    <w:rsid w:val="007C3F14"/>
    <w:rsid w:val="007C45C1"/>
    <w:rsid w:val="007C460F"/>
    <w:rsid w:val="007C49C4"/>
    <w:rsid w:val="007C508D"/>
    <w:rsid w:val="007C515A"/>
    <w:rsid w:val="007C52ED"/>
    <w:rsid w:val="007C5468"/>
    <w:rsid w:val="007C56CE"/>
    <w:rsid w:val="007C5772"/>
    <w:rsid w:val="007C59DC"/>
    <w:rsid w:val="007C5AB0"/>
    <w:rsid w:val="007C5CE6"/>
    <w:rsid w:val="007C5DB6"/>
    <w:rsid w:val="007C61E0"/>
    <w:rsid w:val="007C64BC"/>
    <w:rsid w:val="007C67AB"/>
    <w:rsid w:val="007C6939"/>
    <w:rsid w:val="007C6941"/>
    <w:rsid w:val="007C6AA7"/>
    <w:rsid w:val="007C6D8A"/>
    <w:rsid w:val="007C7215"/>
    <w:rsid w:val="007C735C"/>
    <w:rsid w:val="007C7869"/>
    <w:rsid w:val="007C7A3E"/>
    <w:rsid w:val="007C7AD2"/>
    <w:rsid w:val="007C7C7F"/>
    <w:rsid w:val="007C7EF3"/>
    <w:rsid w:val="007D020B"/>
    <w:rsid w:val="007D0677"/>
    <w:rsid w:val="007D0779"/>
    <w:rsid w:val="007D096E"/>
    <w:rsid w:val="007D098C"/>
    <w:rsid w:val="007D0A28"/>
    <w:rsid w:val="007D11B6"/>
    <w:rsid w:val="007D149C"/>
    <w:rsid w:val="007D1558"/>
    <w:rsid w:val="007D1938"/>
    <w:rsid w:val="007D1956"/>
    <w:rsid w:val="007D1B7C"/>
    <w:rsid w:val="007D2004"/>
    <w:rsid w:val="007D214A"/>
    <w:rsid w:val="007D2306"/>
    <w:rsid w:val="007D357E"/>
    <w:rsid w:val="007D3889"/>
    <w:rsid w:val="007D39A2"/>
    <w:rsid w:val="007D39D7"/>
    <w:rsid w:val="007D3D2D"/>
    <w:rsid w:val="007D3F34"/>
    <w:rsid w:val="007D4146"/>
    <w:rsid w:val="007D4422"/>
    <w:rsid w:val="007D47E5"/>
    <w:rsid w:val="007D4FF2"/>
    <w:rsid w:val="007D512C"/>
    <w:rsid w:val="007D51A8"/>
    <w:rsid w:val="007D526F"/>
    <w:rsid w:val="007D54C0"/>
    <w:rsid w:val="007D5A54"/>
    <w:rsid w:val="007D5AB1"/>
    <w:rsid w:val="007D6115"/>
    <w:rsid w:val="007D6310"/>
    <w:rsid w:val="007D647B"/>
    <w:rsid w:val="007D64A8"/>
    <w:rsid w:val="007D673F"/>
    <w:rsid w:val="007D6772"/>
    <w:rsid w:val="007D68F4"/>
    <w:rsid w:val="007D6988"/>
    <w:rsid w:val="007D6C84"/>
    <w:rsid w:val="007D6CE5"/>
    <w:rsid w:val="007D6EF0"/>
    <w:rsid w:val="007D7042"/>
    <w:rsid w:val="007D7059"/>
    <w:rsid w:val="007D72B7"/>
    <w:rsid w:val="007D7726"/>
    <w:rsid w:val="007D78C9"/>
    <w:rsid w:val="007D794A"/>
    <w:rsid w:val="007D7E94"/>
    <w:rsid w:val="007D7F7E"/>
    <w:rsid w:val="007E00E1"/>
    <w:rsid w:val="007E015E"/>
    <w:rsid w:val="007E0162"/>
    <w:rsid w:val="007E02CC"/>
    <w:rsid w:val="007E07FD"/>
    <w:rsid w:val="007E0981"/>
    <w:rsid w:val="007E0986"/>
    <w:rsid w:val="007E0C46"/>
    <w:rsid w:val="007E0C8C"/>
    <w:rsid w:val="007E1479"/>
    <w:rsid w:val="007E152B"/>
    <w:rsid w:val="007E191F"/>
    <w:rsid w:val="007E1A55"/>
    <w:rsid w:val="007E1CB1"/>
    <w:rsid w:val="007E201B"/>
    <w:rsid w:val="007E2146"/>
    <w:rsid w:val="007E2B64"/>
    <w:rsid w:val="007E3978"/>
    <w:rsid w:val="007E3F73"/>
    <w:rsid w:val="007E4584"/>
    <w:rsid w:val="007E4603"/>
    <w:rsid w:val="007E4706"/>
    <w:rsid w:val="007E47BC"/>
    <w:rsid w:val="007E48CD"/>
    <w:rsid w:val="007E48E4"/>
    <w:rsid w:val="007E4CD7"/>
    <w:rsid w:val="007E4F0D"/>
    <w:rsid w:val="007E511F"/>
    <w:rsid w:val="007E531F"/>
    <w:rsid w:val="007E54DD"/>
    <w:rsid w:val="007E5A14"/>
    <w:rsid w:val="007E5A55"/>
    <w:rsid w:val="007E5B22"/>
    <w:rsid w:val="007E5FFD"/>
    <w:rsid w:val="007E64DA"/>
    <w:rsid w:val="007E666B"/>
    <w:rsid w:val="007E6735"/>
    <w:rsid w:val="007E674E"/>
    <w:rsid w:val="007E67F4"/>
    <w:rsid w:val="007E68F2"/>
    <w:rsid w:val="007E6EF1"/>
    <w:rsid w:val="007E6F55"/>
    <w:rsid w:val="007E7879"/>
    <w:rsid w:val="007E7B2B"/>
    <w:rsid w:val="007E7CBA"/>
    <w:rsid w:val="007F03BD"/>
    <w:rsid w:val="007F05E0"/>
    <w:rsid w:val="007F0927"/>
    <w:rsid w:val="007F0B77"/>
    <w:rsid w:val="007F0DD3"/>
    <w:rsid w:val="007F0E13"/>
    <w:rsid w:val="007F1314"/>
    <w:rsid w:val="007F14D7"/>
    <w:rsid w:val="007F18C0"/>
    <w:rsid w:val="007F1A3E"/>
    <w:rsid w:val="007F1B0F"/>
    <w:rsid w:val="007F1C41"/>
    <w:rsid w:val="007F1E6C"/>
    <w:rsid w:val="007F1F12"/>
    <w:rsid w:val="007F22A5"/>
    <w:rsid w:val="007F2648"/>
    <w:rsid w:val="007F2DBB"/>
    <w:rsid w:val="007F2ED4"/>
    <w:rsid w:val="007F3564"/>
    <w:rsid w:val="007F3C69"/>
    <w:rsid w:val="007F3F3F"/>
    <w:rsid w:val="007F3FB0"/>
    <w:rsid w:val="007F43A9"/>
    <w:rsid w:val="007F4A88"/>
    <w:rsid w:val="007F5608"/>
    <w:rsid w:val="007F5874"/>
    <w:rsid w:val="007F5D4A"/>
    <w:rsid w:val="007F62F7"/>
    <w:rsid w:val="007F6562"/>
    <w:rsid w:val="007F65F2"/>
    <w:rsid w:val="007F6BB0"/>
    <w:rsid w:val="007F6C1B"/>
    <w:rsid w:val="007F6E04"/>
    <w:rsid w:val="007F6E11"/>
    <w:rsid w:val="007F70D6"/>
    <w:rsid w:val="007F7655"/>
    <w:rsid w:val="007F7864"/>
    <w:rsid w:val="007F795B"/>
    <w:rsid w:val="007F7AF9"/>
    <w:rsid w:val="007F7B6D"/>
    <w:rsid w:val="007F7C16"/>
    <w:rsid w:val="007F7C2F"/>
    <w:rsid w:val="007F7D2A"/>
    <w:rsid w:val="00800104"/>
    <w:rsid w:val="00800184"/>
    <w:rsid w:val="00800186"/>
    <w:rsid w:val="008004B6"/>
    <w:rsid w:val="00800860"/>
    <w:rsid w:val="00800994"/>
    <w:rsid w:val="00800B1D"/>
    <w:rsid w:val="00800D5F"/>
    <w:rsid w:val="00800F01"/>
    <w:rsid w:val="008010BF"/>
    <w:rsid w:val="00801216"/>
    <w:rsid w:val="008013B2"/>
    <w:rsid w:val="008013B8"/>
    <w:rsid w:val="00801703"/>
    <w:rsid w:val="0080172B"/>
    <w:rsid w:val="0080179D"/>
    <w:rsid w:val="00801813"/>
    <w:rsid w:val="00801838"/>
    <w:rsid w:val="00801E41"/>
    <w:rsid w:val="00801E8E"/>
    <w:rsid w:val="00801FBC"/>
    <w:rsid w:val="00802410"/>
    <w:rsid w:val="008027A4"/>
    <w:rsid w:val="00802841"/>
    <w:rsid w:val="00802F9A"/>
    <w:rsid w:val="00803547"/>
    <w:rsid w:val="00803A19"/>
    <w:rsid w:val="00803E2E"/>
    <w:rsid w:val="00803FAA"/>
    <w:rsid w:val="00804089"/>
    <w:rsid w:val="008041E1"/>
    <w:rsid w:val="00804867"/>
    <w:rsid w:val="0080487F"/>
    <w:rsid w:val="0080490B"/>
    <w:rsid w:val="00804A1D"/>
    <w:rsid w:val="00804B2F"/>
    <w:rsid w:val="008053E7"/>
    <w:rsid w:val="0080623D"/>
    <w:rsid w:val="0080638C"/>
    <w:rsid w:val="00806435"/>
    <w:rsid w:val="00806979"/>
    <w:rsid w:val="0080699F"/>
    <w:rsid w:val="00806BA1"/>
    <w:rsid w:val="00806BBA"/>
    <w:rsid w:val="00806D29"/>
    <w:rsid w:val="00806F31"/>
    <w:rsid w:val="0080729C"/>
    <w:rsid w:val="00807540"/>
    <w:rsid w:val="0080770D"/>
    <w:rsid w:val="008078EA"/>
    <w:rsid w:val="00807D14"/>
    <w:rsid w:val="00807D28"/>
    <w:rsid w:val="00807D5E"/>
    <w:rsid w:val="00807E1B"/>
    <w:rsid w:val="0081012C"/>
    <w:rsid w:val="00810826"/>
    <w:rsid w:val="00810834"/>
    <w:rsid w:val="00810BAA"/>
    <w:rsid w:val="00810C37"/>
    <w:rsid w:val="00810C3E"/>
    <w:rsid w:val="00810DE9"/>
    <w:rsid w:val="00810EAE"/>
    <w:rsid w:val="00811036"/>
    <w:rsid w:val="00811440"/>
    <w:rsid w:val="00811EF6"/>
    <w:rsid w:val="00812204"/>
    <w:rsid w:val="008123D5"/>
    <w:rsid w:val="008124FE"/>
    <w:rsid w:val="00812725"/>
    <w:rsid w:val="008127B0"/>
    <w:rsid w:val="00813559"/>
    <w:rsid w:val="008136FF"/>
    <w:rsid w:val="0081389D"/>
    <w:rsid w:val="0081395A"/>
    <w:rsid w:val="00813CE0"/>
    <w:rsid w:val="00813F45"/>
    <w:rsid w:val="0081433F"/>
    <w:rsid w:val="008143A0"/>
    <w:rsid w:val="00814744"/>
    <w:rsid w:val="00814780"/>
    <w:rsid w:val="00814834"/>
    <w:rsid w:val="00814A14"/>
    <w:rsid w:val="00814A1F"/>
    <w:rsid w:val="00814B38"/>
    <w:rsid w:val="00814B65"/>
    <w:rsid w:val="00814C34"/>
    <w:rsid w:val="00814D2B"/>
    <w:rsid w:val="008154B6"/>
    <w:rsid w:val="008155E8"/>
    <w:rsid w:val="00815706"/>
    <w:rsid w:val="00815867"/>
    <w:rsid w:val="00815F85"/>
    <w:rsid w:val="00816264"/>
    <w:rsid w:val="00816654"/>
    <w:rsid w:val="008166ED"/>
    <w:rsid w:val="00816766"/>
    <w:rsid w:val="00816A54"/>
    <w:rsid w:val="00816D94"/>
    <w:rsid w:val="00817508"/>
    <w:rsid w:val="00817636"/>
    <w:rsid w:val="0081786A"/>
    <w:rsid w:val="0081787C"/>
    <w:rsid w:val="00817B8F"/>
    <w:rsid w:val="00817C96"/>
    <w:rsid w:val="00817D2A"/>
    <w:rsid w:val="00817F27"/>
    <w:rsid w:val="00820096"/>
    <w:rsid w:val="00820DF1"/>
    <w:rsid w:val="00821036"/>
    <w:rsid w:val="0082172C"/>
    <w:rsid w:val="008225A2"/>
    <w:rsid w:val="00822E5D"/>
    <w:rsid w:val="00822FF9"/>
    <w:rsid w:val="00823335"/>
    <w:rsid w:val="008237B2"/>
    <w:rsid w:val="00823D4A"/>
    <w:rsid w:val="00823F61"/>
    <w:rsid w:val="008243DB"/>
    <w:rsid w:val="0082449E"/>
    <w:rsid w:val="0082483B"/>
    <w:rsid w:val="00824985"/>
    <w:rsid w:val="008249FF"/>
    <w:rsid w:val="008251EC"/>
    <w:rsid w:val="00825AE9"/>
    <w:rsid w:val="00825DD4"/>
    <w:rsid w:val="00826187"/>
    <w:rsid w:val="00826204"/>
    <w:rsid w:val="00826D90"/>
    <w:rsid w:val="00827015"/>
    <w:rsid w:val="00827109"/>
    <w:rsid w:val="00827241"/>
    <w:rsid w:val="00827373"/>
    <w:rsid w:val="00827648"/>
    <w:rsid w:val="00827A29"/>
    <w:rsid w:val="00827A41"/>
    <w:rsid w:val="00827AF3"/>
    <w:rsid w:val="00827C6D"/>
    <w:rsid w:val="00827CA7"/>
    <w:rsid w:val="0083056F"/>
    <w:rsid w:val="008307B7"/>
    <w:rsid w:val="00830F16"/>
    <w:rsid w:val="00831023"/>
    <w:rsid w:val="00831198"/>
    <w:rsid w:val="0083119E"/>
    <w:rsid w:val="008314BC"/>
    <w:rsid w:val="00831AB4"/>
    <w:rsid w:val="00832142"/>
    <w:rsid w:val="00832AF2"/>
    <w:rsid w:val="00832C18"/>
    <w:rsid w:val="00832CAF"/>
    <w:rsid w:val="00832FF7"/>
    <w:rsid w:val="0083302B"/>
    <w:rsid w:val="008330AE"/>
    <w:rsid w:val="008330DB"/>
    <w:rsid w:val="00833AB1"/>
    <w:rsid w:val="00833EF5"/>
    <w:rsid w:val="0083417A"/>
    <w:rsid w:val="00834512"/>
    <w:rsid w:val="00834569"/>
    <w:rsid w:val="0083468C"/>
    <w:rsid w:val="00834746"/>
    <w:rsid w:val="008349E7"/>
    <w:rsid w:val="00834F4B"/>
    <w:rsid w:val="008353C3"/>
    <w:rsid w:val="00835711"/>
    <w:rsid w:val="008358DF"/>
    <w:rsid w:val="008359D7"/>
    <w:rsid w:val="00835B0A"/>
    <w:rsid w:val="00835B1B"/>
    <w:rsid w:val="00835B82"/>
    <w:rsid w:val="00835B8A"/>
    <w:rsid w:val="00835CBD"/>
    <w:rsid w:val="00836133"/>
    <w:rsid w:val="00836193"/>
    <w:rsid w:val="00836402"/>
    <w:rsid w:val="0083649E"/>
    <w:rsid w:val="0083657B"/>
    <w:rsid w:val="008369C6"/>
    <w:rsid w:val="00836B5B"/>
    <w:rsid w:val="00836C1A"/>
    <w:rsid w:val="00836C68"/>
    <w:rsid w:val="00836D5D"/>
    <w:rsid w:val="00836F27"/>
    <w:rsid w:val="00836FC2"/>
    <w:rsid w:val="00837034"/>
    <w:rsid w:val="0083768C"/>
    <w:rsid w:val="008376BA"/>
    <w:rsid w:val="00837827"/>
    <w:rsid w:val="008401C3"/>
    <w:rsid w:val="008403BA"/>
    <w:rsid w:val="008404D7"/>
    <w:rsid w:val="00840631"/>
    <w:rsid w:val="00840634"/>
    <w:rsid w:val="00840A68"/>
    <w:rsid w:val="00840A83"/>
    <w:rsid w:val="00840C31"/>
    <w:rsid w:val="00840D46"/>
    <w:rsid w:val="00840E68"/>
    <w:rsid w:val="008412EA"/>
    <w:rsid w:val="008412EB"/>
    <w:rsid w:val="00841573"/>
    <w:rsid w:val="008419A1"/>
    <w:rsid w:val="00841EB3"/>
    <w:rsid w:val="00842061"/>
    <w:rsid w:val="0084206E"/>
    <w:rsid w:val="00842DB7"/>
    <w:rsid w:val="008430CD"/>
    <w:rsid w:val="0084319D"/>
    <w:rsid w:val="0084336A"/>
    <w:rsid w:val="00843388"/>
    <w:rsid w:val="0084351C"/>
    <w:rsid w:val="00843613"/>
    <w:rsid w:val="008436D3"/>
    <w:rsid w:val="0084387F"/>
    <w:rsid w:val="008439C8"/>
    <w:rsid w:val="00843AFD"/>
    <w:rsid w:val="008444F8"/>
    <w:rsid w:val="00844727"/>
    <w:rsid w:val="00844750"/>
    <w:rsid w:val="00844CFA"/>
    <w:rsid w:val="00844E0F"/>
    <w:rsid w:val="008454E4"/>
    <w:rsid w:val="00845F51"/>
    <w:rsid w:val="00845F5B"/>
    <w:rsid w:val="00845F6D"/>
    <w:rsid w:val="00846106"/>
    <w:rsid w:val="008462E7"/>
    <w:rsid w:val="00846467"/>
    <w:rsid w:val="00846836"/>
    <w:rsid w:val="00846CE8"/>
    <w:rsid w:val="008473EE"/>
    <w:rsid w:val="008477E1"/>
    <w:rsid w:val="00847991"/>
    <w:rsid w:val="00847C4E"/>
    <w:rsid w:val="00850060"/>
    <w:rsid w:val="00850174"/>
    <w:rsid w:val="00850608"/>
    <w:rsid w:val="00850A70"/>
    <w:rsid w:val="00851076"/>
    <w:rsid w:val="008511B7"/>
    <w:rsid w:val="0085130C"/>
    <w:rsid w:val="008519A8"/>
    <w:rsid w:val="008519F6"/>
    <w:rsid w:val="00851B22"/>
    <w:rsid w:val="00851BB4"/>
    <w:rsid w:val="008521C5"/>
    <w:rsid w:val="00852338"/>
    <w:rsid w:val="00852C6E"/>
    <w:rsid w:val="00852F3B"/>
    <w:rsid w:val="00853114"/>
    <w:rsid w:val="00853506"/>
    <w:rsid w:val="00853657"/>
    <w:rsid w:val="00853780"/>
    <w:rsid w:val="00853834"/>
    <w:rsid w:val="00853B2A"/>
    <w:rsid w:val="00853C45"/>
    <w:rsid w:val="00853C6A"/>
    <w:rsid w:val="00854090"/>
    <w:rsid w:val="008540CB"/>
    <w:rsid w:val="008540E5"/>
    <w:rsid w:val="00854104"/>
    <w:rsid w:val="00854157"/>
    <w:rsid w:val="0085429C"/>
    <w:rsid w:val="00854983"/>
    <w:rsid w:val="00854B60"/>
    <w:rsid w:val="00855373"/>
    <w:rsid w:val="008555CB"/>
    <w:rsid w:val="00855931"/>
    <w:rsid w:val="00855A3E"/>
    <w:rsid w:val="00856104"/>
    <w:rsid w:val="00856301"/>
    <w:rsid w:val="00856562"/>
    <w:rsid w:val="008566E7"/>
    <w:rsid w:val="008568BC"/>
    <w:rsid w:val="008569DF"/>
    <w:rsid w:val="00856ACF"/>
    <w:rsid w:val="00856E4A"/>
    <w:rsid w:val="00856FF3"/>
    <w:rsid w:val="0085703C"/>
    <w:rsid w:val="0085722A"/>
    <w:rsid w:val="008577BE"/>
    <w:rsid w:val="008577F6"/>
    <w:rsid w:val="00857AA7"/>
    <w:rsid w:val="00857C34"/>
    <w:rsid w:val="00860315"/>
    <w:rsid w:val="0086037F"/>
    <w:rsid w:val="00860FFA"/>
    <w:rsid w:val="008611E2"/>
    <w:rsid w:val="00861651"/>
    <w:rsid w:val="00861B41"/>
    <w:rsid w:val="00861CC6"/>
    <w:rsid w:val="00861D65"/>
    <w:rsid w:val="00861DA1"/>
    <w:rsid w:val="00861F9F"/>
    <w:rsid w:val="008620C2"/>
    <w:rsid w:val="00862173"/>
    <w:rsid w:val="00862246"/>
    <w:rsid w:val="0086226B"/>
    <w:rsid w:val="00862290"/>
    <w:rsid w:val="008626B0"/>
    <w:rsid w:val="00862988"/>
    <w:rsid w:val="00863050"/>
    <w:rsid w:val="00863479"/>
    <w:rsid w:val="008635D5"/>
    <w:rsid w:val="00863AA0"/>
    <w:rsid w:val="00863FB0"/>
    <w:rsid w:val="008640B9"/>
    <w:rsid w:val="008647F9"/>
    <w:rsid w:val="00864A9F"/>
    <w:rsid w:val="00864E3F"/>
    <w:rsid w:val="00864E82"/>
    <w:rsid w:val="008650AB"/>
    <w:rsid w:val="00865696"/>
    <w:rsid w:val="00865D4C"/>
    <w:rsid w:val="00865DE1"/>
    <w:rsid w:val="00866453"/>
    <w:rsid w:val="00866781"/>
    <w:rsid w:val="00866A25"/>
    <w:rsid w:val="00867F66"/>
    <w:rsid w:val="00870018"/>
    <w:rsid w:val="008703C4"/>
    <w:rsid w:val="008703F9"/>
    <w:rsid w:val="00870793"/>
    <w:rsid w:val="00870A1C"/>
    <w:rsid w:val="00870C0F"/>
    <w:rsid w:val="00870CDA"/>
    <w:rsid w:val="00870E13"/>
    <w:rsid w:val="00871029"/>
    <w:rsid w:val="00871096"/>
    <w:rsid w:val="008710A1"/>
    <w:rsid w:val="008710EF"/>
    <w:rsid w:val="00871171"/>
    <w:rsid w:val="008712B8"/>
    <w:rsid w:val="0087147D"/>
    <w:rsid w:val="0087182E"/>
    <w:rsid w:val="00871CDF"/>
    <w:rsid w:val="00871D14"/>
    <w:rsid w:val="0087229F"/>
    <w:rsid w:val="008722B0"/>
    <w:rsid w:val="0087250F"/>
    <w:rsid w:val="008725AD"/>
    <w:rsid w:val="008726A0"/>
    <w:rsid w:val="00872AE1"/>
    <w:rsid w:val="00873422"/>
    <w:rsid w:val="008734E7"/>
    <w:rsid w:val="00873BF0"/>
    <w:rsid w:val="00873F5D"/>
    <w:rsid w:val="00874581"/>
    <w:rsid w:val="0087461D"/>
    <w:rsid w:val="00874D5F"/>
    <w:rsid w:val="00874E33"/>
    <w:rsid w:val="00874F9B"/>
    <w:rsid w:val="00874FAC"/>
    <w:rsid w:val="0087504C"/>
    <w:rsid w:val="00875632"/>
    <w:rsid w:val="008756F6"/>
    <w:rsid w:val="00875905"/>
    <w:rsid w:val="00875980"/>
    <w:rsid w:val="00875C59"/>
    <w:rsid w:val="00875E7F"/>
    <w:rsid w:val="00875F79"/>
    <w:rsid w:val="00875FBD"/>
    <w:rsid w:val="008762B2"/>
    <w:rsid w:val="00876321"/>
    <w:rsid w:val="00876384"/>
    <w:rsid w:val="00876653"/>
    <w:rsid w:val="00876A8B"/>
    <w:rsid w:val="00876AC7"/>
    <w:rsid w:val="00876F0F"/>
    <w:rsid w:val="0087707C"/>
    <w:rsid w:val="0087721D"/>
    <w:rsid w:val="008772A5"/>
    <w:rsid w:val="0087746C"/>
    <w:rsid w:val="008777A7"/>
    <w:rsid w:val="00877C57"/>
    <w:rsid w:val="00877FA3"/>
    <w:rsid w:val="0088011E"/>
    <w:rsid w:val="008804C9"/>
    <w:rsid w:val="008804DC"/>
    <w:rsid w:val="0088052B"/>
    <w:rsid w:val="00880B3D"/>
    <w:rsid w:val="00880D84"/>
    <w:rsid w:val="00880F1B"/>
    <w:rsid w:val="00880F69"/>
    <w:rsid w:val="008810DF"/>
    <w:rsid w:val="008810FA"/>
    <w:rsid w:val="0088112C"/>
    <w:rsid w:val="0088114D"/>
    <w:rsid w:val="00881358"/>
    <w:rsid w:val="00881643"/>
    <w:rsid w:val="00881842"/>
    <w:rsid w:val="00881DE2"/>
    <w:rsid w:val="00881F28"/>
    <w:rsid w:val="0088261A"/>
    <w:rsid w:val="00882881"/>
    <w:rsid w:val="0088292E"/>
    <w:rsid w:val="00882BB1"/>
    <w:rsid w:val="00882C1C"/>
    <w:rsid w:val="00882DCF"/>
    <w:rsid w:val="00883004"/>
    <w:rsid w:val="0088366F"/>
    <w:rsid w:val="00883D18"/>
    <w:rsid w:val="00883ED6"/>
    <w:rsid w:val="00883F46"/>
    <w:rsid w:val="00883F8F"/>
    <w:rsid w:val="00884255"/>
    <w:rsid w:val="0088425B"/>
    <w:rsid w:val="0088441C"/>
    <w:rsid w:val="00884523"/>
    <w:rsid w:val="00884B7A"/>
    <w:rsid w:val="00884EE1"/>
    <w:rsid w:val="0088579F"/>
    <w:rsid w:val="0088599D"/>
    <w:rsid w:val="00885D5D"/>
    <w:rsid w:val="00885F46"/>
    <w:rsid w:val="00886116"/>
    <w:rsid w:val="00886211"/>
    <w:rsid w:val="0088651F"/>
    <w:rsid w:val="00886A4A"/>
    <w:rsid w:val="00886B65"/>
    <w:rsid w:val="00886C56"/>
    <w:rsid w:val="00886D72"/>
    <w:rsid w:val="00887771"/>
    <w:rsid w:val="00887A19"/>
    <w:rsid w:val="00887A92"/>
    <w:rsid w:val="00887DAB"/>
    <w:rsid w:val="008900C1"/>
    <w:rsid w:val="0089035C"/>
    <w:rsid w:val="008907B2"/>
    <w:rsid w:val="008908CA"/>
    <w:rsid w:val="00890B03"/>
    <w:rsid w:val="00890BCD"/>
    <w:rsid w:val="00890F04"/>
    <w:rsid w:val="00890F2B"/>
    <w:rsid w:val="008911A2"/>
    <w:rsid w:val="00891614"/>
    <w:rsid w:val="0089195B"/>
    <w:rsid w:val="00891A5E"/>
    <w:rsid w:val="00891B71"/>
    <w:rsid w:val="00891F63"/>
    <w:rsid w:val="008922DC"/>
    <w:rsid w:val="008922DF"/>
    <w:rsid w:val="00892368"/>
    <w:rsid w:val="008929F7"/>
    <w:rsid w:val="00893024"/>
    <w:rsid w:val="008931D0"/>
    <w:rsid w:val="00893630"/>
    <w:rsid w:val="00893723"/>
    <w:rsid w:val="0089378F"/>
    <w:rsid w:val="008938E7"/>
    <w:rsid w:val="008939C0"/>
    <w:rsid w:val="00893B3B"/>
    <w:rsid w:val="00894304"/>
    <w:rsid w:val="00895243"/>
    <w:rsid w:val="00895288"/>
    <w:rsid w:val="00895461"/>
    <w:rsid w:val="00895A0C"/>
    <w:rsid w:val="00896028"/>
    <w:rsid w:val="0089654E"/>
    <w:rsid w:val="00896A6F"/>
    <w:rsid w:val="00896D10"/>
    <w:rsid w:val="00896DF5"/>
    <w:rsid w:val="008975FD"/>
    <w:rsid w:val="008978F1"/>
    <w:rsid w:val="00897EFC"/>
    <w:rsid w:val="008A0173"/>
    <w:rsid w:val="008A0339"/>
    <w:rsid w:val="008A0364"/>
    <w:rsid w:val="008A03A0"/>
    <w:rsid w:val="008A0473"/>
    <w:rsid w:val="008A04C7"/>
    <w:rsid w:val="008A0627"/>
    <w:rsid w:val="008A0D4A"/>
    <w:rsid w:val="008A111D"/>
    <w:rsid w:val="008A1600"/>
    <w:rsid w:val="008A1706"/>
    <w:rsid w:val="008A197B"/>
    <w:rsid w:val="008A1A82"/>
    <w:rsid w:val="008A1AC3"/>
    <w:rsid w:val="008A1C65"/>
    <w:rsid w:val="008A1C6C"/>
    <w:rsid w:val="008A1C7D"/>
    <w:rsid w:val="008A1EA1"/>
    <w:rsid w:val="008A248F"/>
    <w:rsid w:val="008A24BD"/>
    <w:rsid w:val="008A2692"/>
    <w:rsid w:val="008A2AAE"/>
    <w:rsid w:val="008A2F0E"/>
    <w:rsid w:val="008A2F26"/>
    <w:rsid w:val="008A2F9B"/>
    <w:rsid w:val="008A327A"/>
    <w:rsid w:val="008A3623"/>
    <w:rsid w:val="008A36ED"/>
    <w:rsid w:val="008A3729"/>
    <w:rsid w:val="008A3898"/>
    <w:rsid w:val="008A3995"/>
    <w:rsid w:val="008A3D37"/>
    <w:rsid w:val="008A3FB5"/>
    <w:rsid w:val="008A4208"/>
    <w:rsid w:val="008A42D8"/>
    <w:rsid w:val="008A457F"/>
    <w:rsid w:val="008A4827"/>
    <w:rsid w:val="008A53C3"/>
    <w:rsid w:val="008A5784"/>
    <w:rsid w:val="008A59E9"/>
    <w:rsid w:val="008A631F"/>
    <w:rsid w:val="008A668F"/>
    <w:rsid w:val="008A6AE0"/>
    <w:rsid w:val="008A7285"/>
    <w:rsid w:val="008A72A4"/>
    <w:rsid w:val="008A73E8"/>
    <w:rsid w:val="008A758D"/>
    <w:rsid w:val="008A75A2"/>
    <w:rsid w:val="008A75C5"/>
    <w:rsid w:val="008A7669"/>
    <w:rsid w:val="008A7819"/>
    <w:rsid w:val="008A7BEA"/>
    <w:rsid w:val="008A7C09"/>
    <w:rsid w:val="008A7CE5"/>
    <w:rsid w:val="008B01A2"/>
    <w:rsid w:val="008B068E"/>
    <w:rsid w:val="008B097E"/>
    <w:rsid w:val="008B0A66"/>
    <w:rsid w:val="008B0B3E"/>
    <w:rsid w:val="008B0C49"/>
    <w:rsid w:val="008B0C6D"/>
    <w:rsid w:val="008B0CD0"/>
    <w:rsid w:val="008B0E6F"/>
    <w:rsid w:val="008B0FE8"/>
    <w:rsid w:val="008B1296"/>
    <w:rsid w:val="008B130E"/>
    <w:rsid w:val="008B14E3"/>
    <w:rsid w:val="008B1651"/>
    <w:rsid w:val="008B175A"/>
    <w:rsid w:val="008B17E2"/>
    <w:rsid w:val="008B18FA"/>
    <w:rsid w:val="008B1EFF"/>
    <w:rsid w:val="008B1FEC"/>
    <w:rsid w:val="008B21F5"/>
    <w:rsid w:val="008B269F"/>
    <w:rsid w:val="008B2A2E"/>
    <w:rsid w:val="008B2D1D"/>
    <w:rsid w:val="008B2D5B"/>
    <w:rsid w:val="008B2DEB"/>
    <w:rsid w:val="008B33D2"/>
    <w:rsid w:val="008B35ED"/>
    <w:rsid w:val="008B41EF"/>
    <w:rsid w:val="008B4230"/>
    <w:rsid w:val="008B447F"/>
    <w:rsid w:val="008B4A3B"/>
    <w:rsid w:val="008B4AD8"/>
    <w:rsid w:val="008B4B0D"/>
    <w:rsid w:val="008B4B33"/>
    <w:rsid w:val="008B4E97"/>
    <w:rsid w:val="008B4F28"/>
    <w:rsid w:val="008B4F71"/>
    <w:rsid w:val="008B51F4"/>
    <w:rsid w:val="008B535C"/>
    <w:rsid w:val="008B5577"/>
    <w:rsid w:val="008B58AE"/>
    <w:rsid w:val="008B5BD5"/>
    <w:rsid w:val="008B5FA2"/>
    <w:rsid w:val="008B60E9"/>
    <w:rsid w:val="008B60ED"/>
    <w:rsid w:val="008B6132"/>
    <w:rsid w:val="008B66D1"/>
    <w:rsid w:val="008B684F"/>
    <w:rsid w:val="008B68DD"/>
    <w:rsid w:val="008B6904"/>
    <w:rsid w:val="008B6E5C"/>
    <w:rsid w:val="008B7394"/>
    <w:rsid w:val="008B766A"/>
    <w:rsid w:val="008B7919"/>
    <w:rsid w:val="008B7A0E"/>
    <w:rsid w:val="008B7D0B"/>
    <w:rsid w:val="008C04BA"/>
    <w:rsid w:val="008C0F8B"/>
    <w:rsid w:val="008C0FB9"/>
    <w:rsid w:val="008C188A"/>
    <w:rsid w:val="008C18E5"/>
    <w:rsid w:val="008C2426"/>
    <w:rsid w:val="008C2453"/>
    <w:rsid w:val="008C26B4"/>
    <w:rsid w:val="008C28BA"/>
    <w:rsid w:val="008C3240"/>
    <w:rsid w:val="008C3519"/>
    <w:rsid w:val="008C36A3"/>
    <w:rsid w:val="008C3796"/>
    <w:rsid w:val="008C380A"/>
    <w:rsid w:val="008C39F9"/>
    <w:rsid w:val="008C4188"/>
    <w:rsid w:val="008C4514"/>
    <w:rsid w:val="008C4B47"/>
    <w:rsid w:val="008C4F66"/>
    <w:rsid w:val="008C4FE4"/>
    <w:rsid w:val="008C550E"/>
    <w:rsid w:val="008C57D1"/>
    <w:rsid w:val="008C59D5"/>
    <w:rsid w:val="008C5B10"/>
    <w:rsid w:val="008C6C7A"/>
    <w:rsid w:val="008C6D30"/>
    <w:rsid w:val="008C6F4F"/>
    <w:rsid w:val="008C70B1"/>
    <w:rsid w:val="008C74CC"/>
    <w:rsid w:val="008C79C9"/>
    <w:rsid w:val="008C7F77"/>
    <w:rsid w:val="008D008C"/>
    <w:rsid w:val="008D02CB"/>
    <w:rsid w:val="008D0459"/>
    <w:rsid w:val="008D05D2"/>
    <w:rsid w:val="008D0729"/>
    <w:rsid w:val="008D0A9C"/>
    <w:rsid w:val="008D0B9F"/>
    <w:rsid w:val="008D0E72"/>
    <w:rsid w:val="008D13DC"/>
    <w:rsid w:val="008D149D"/>
    <w:rsid w:val="008D1E23"/>
    <w:rsid w:val="008D1E9E"/>
    <w:rsid w:val="008D20F8"/>
    <w:rsid w:val="008D2461"/>
    <w:rsid w:val="008D2773"/>
    <w:rsid w:val="008D27B6"/>
    <w:rsid w:val="008D2ACD"/>
    <w:rsid w:val="008D3208"/>
    <w:rsid w:val="008D3260"/>
    <w:rsid w:val="008D32F0"/>
    <w:rsid w:val="008D35BC"/>
    <w:rsid w:val="008D397C"/>
    <w:rsid w:val="008D3B47"/>
    <w:rsid w:val="008D3BDC"/>
    <w:rsid w:val="008D3C03"/>
    <w:rsid w:val="008D3CEE"/>
    <w:rsid w:val="008D3D71"/>
    <w:rsid w:val="008D3F21"/>
    <w:rsid w:val="008D4277"/>
    <w:rsid w:val="008D453F"/>
    <w:rsid w:val="008D469A"/>
    <w:rsid w:val="008D4CA7"/>
    <w:rsid w:val="008D508F"/>
    <w:rsid w:val="008D538D"/>
    <w:rsid w:val="008D56E8"/>
    <w:rsid w:val="008D592F"/>
    <w:rsid w:val="008D5F10"/>
    <w:rsid w:val="008D5FCD"/>
    <w:rsid w:val="008D6684"/>
    <w:rsid w:val="008D6733"/>
    <w:rsid w:val="008D6A69"/>
    <w:rsid w:val="008D6F90"/>
    <w:rsid w:val="008D72A4"/>
    <w:rsid w:val="008D7378"/>
    <w:rsid w:val="008D7554"/>
    <w:rsid w:val="008D756B"/>
    <w:rsid w:val="008D7615"/>
    <w:rsid w:val="008D76A0"/>
    <w:rsid w:val="008D78C3"/>
    <w:rsid w:val="008D79D9"/>
    <w:rsid w:val="008D7BCD"/>
    <w:rsid w:val="008D7D1C"/>
    <w:rsid w:val="008D7DEB"/>
    <w:rsid w:val="008E0054"/>
    <w:rsid w:val="008E037E"/>
    <w:rsid w:val="008E03C6"/>
    <w:rsid w:val="008E04B5"/>
    <w:rsid w:val="008E0CDD"/>
    <w:rsid w:val="008E0E89"/>
    <w:rsid w:val="008E0E8C"/>
    <w:rsid w:val="008E1217"/>
    <w:rsid w:val="008E1294"/>
    <w:rsid w:val="008E18EB"/>
    <w:rsid w:val="008E1B76"/>
    <w:rsid w:val="008E1F5D"/>
    <w:rsid w:val="008E1FDF"/>
    <w:rsid w:val="008E2051"/>
    <w:rsid w:val="008E20E8"/>
    <w:rsid w:val="008E20EC"/>
    <w:rsid w:val="008E211A"/>
    <w:rsid w:val="008E22F6"/>
    <w:rsid w:val="008E24B5"/>
    <w:rsid w:val="008E2512"/>
    <w:rsid w:val="008E2562"/>
    <w:rsid w:val="008E290D"/>
    <w:rsid w:val="008E2A22"/>
    <w:rsid w:val="008E2B47"/>
    <w:rsid w:val="008E2C59"/>
    <w:rsid w:val="008E2D58"/>
    <w:rsid w:val="008E329C"/>
    <w:rsid w:val="008E35C0"/>
    <w:rsid w:val="008E378A"/>
    <w:rsid w:val="008E388C"/>
    <w:rsid w:val="008E3D78"/>
    <w:rsid w:val="008E3F52"/>
    <w:rsid w:val="008E412D"/>
    <w:rsid w:val="008E427C"/>
    <w:rsid w:val="008E4280"/>
    <w:rsid w:val="008E451A"/>
    <w:rsid w:val="008E4820"/>
    <w:rsid w:val="008E4DE6"/>
    <w:rsid w:val="008E51FE"/>
    <w:rsid w:val="008E5B5F"/>
    <w:rsid w:val="008E5B80"/>
    <w:rsid w:val="008E5D5A"/>
    <w:rsid w:val="008E5E29"/>
    <w:rsid w:val="008E5E6C"/>
    <w:rsid w:val="008E6117"/>
    <w:rsid w:val="008E6333"/>
    <w:rsid w:val="008E63CD"/>
    <w:rsid w:val="008E6718"/>
    <w:rsid w:val="008E6788"/>
    <w:rsid w:val="008E6943"/>
    <w:rsid w:val="008E6DAD"/>
    <w:rsid w:val="008E7753"/>
    <w:rsid w:val="008E78BC"/>
    <w:rsid w:val="008E7DB3"/>
    <w:rsid w:val="008E7E13"/>
    <w:rsid w:val="008F01AB"/>
    <w:rsid w:val="008F0460"/>
    <w:rsid w:val="008F0D27"/>
    <w:rsid w:val="008F0D35"/>
    <w:rsid w:val="008F1CF8"/>
    <w:rsid w:val="008F1F85"/>
    <w:rsid w:val="008F215C"/>
    <w:rsid w:val="008F2201"/>
    <w:rsid w:val="008F2369"/>
    <w:rsid w:val="008F2595"/>
    <w:rsid w:val="008F2716"/>
    <w:rsid w:val="008F27E7"/>
    <w:rsid w:val="008F2B4B"/>
    <w:rsid w:val="008F2CB6"/>
    <w:rsid w:val="008F352D"/>
    <w:rsid w:val="008F3C54"/>
    <w:rsid w:val="008F3D2D"/>
    <w:rsid w:val="008F3D7C"/>
    <w:rsid w:val="008F3DC9"/>
    <w:rsid w:val="008F4107"/>
    <w:rsid w:val="008F430F"/>
    <w:rsid w:val="008F473A"/>
    <w:rsid w:val="008F4786"/>
    <w:rsid w:val="008F4BFE"/>
    <w:rsid w:val="008F4E3F"/>
    <w:rsid w:val="008F5184"/>
    <w:rsid w:val="008F52BC"/>
    <w:rsid w:val="008F57BF"/>
    <w:rsid w:val="008F595E"/>
    <w:rsid w:val="008F5AA2"/>
    <w:rsid w:val="008F5E8F"/>
    <w:rsid w:val="008F6188"/>
    <w:rsid w:val="008F6584"/>
    <w:rsid w:val="008F6649"/>
    <w:rsid w:val="008F6CD0"/>
    <w:rsid w:val="008F6CD1"/>
    <w:rsid w:val="008F7BD6"/>
    <w:rsid w:val="008F7CC3"/>
    <w:rsid w:val="008F7CEF"/>
    <w:rsid w:val="008F7F75"/>
    <w:rsid w:val="009000FD"/>
    <w:rsid w:val="0090017E"/>
    <w:rsid w:val="00900251"/>
    <w:rsid w:val="00900DDE"/>
    <w:rsid w:val="00900DF1"/>
    <w:rsid w:val="0090108C"/>
    <w:rsid w:val="0090173C"/>
    <w:rsid w:val="00901845"/>
    <w:rsid w:val="009018D3"/>
    <w:rsid w:val="00901926"/>
    <w:rsid w:val="00901AE3"/>
    <w:rsid w:val="009022BC"/>
    <w:rsid w:val="0090255A"/>
    <w:rsid w:val="00902734"/>
    <w:rsid w:val="00902997"/>
    <w:rsid w:val="009029A6"/>
    <w:rsid w:val="00902BBB"/>
    <w:rsid w:val="00902D29"/>
    <w:rsid w:val="00902D42"/>
    <w:rsid w:val="00902F77"/>
    <w:rsid w:val="0090300D"/>
    <w:rsid w:val="00903281"/>
    <w:rsid w:val="009032CC"/>
    <w:rsid w:val="009032F7"/>
    <w:rsid w:val="009036A5"/>
    <w:rsid w:val="00903A04"/>
    <w:rsid w:val="00903F59"/>
    <w:rsid w:val="0090411E"/>
    <w:rsid w:val="009045C7"/>
    <w:rsid w:val="0090480E"/>
    <w:rsid w:val="00904A52"/>
    <w:rsid w:val="00904A62"/>
    <w:rsid w:val="00904B6D"/>
    <w:rsid w:val="00904E1D"/>
    <w:rsid w:val="009050B2"/>
    <w:rsid w:val="009054F6"/>
    <w:rsid w:val="009055AC"/>
    <w:rsid w:val="00905A06"/>
    <w:rsid w:val="00905E2D"/>
    <w:rsid w:val="00906100"/>
    <w:rsid w:val="009067B8"/>
    <w:rsid w:val="00906B29"/>
    <w:rsid w:val="00906CA1"/>
    <w:rsid w:val="00906D52"/>
    <w:rsid w:val="00906EED"/>
    <w:rsid w:val="00907071"/>
    <w:rsid w:val="0090715C"/>
    <w:rsid w:val="00907672"/>
    <w:rsid w:val="00910178"/>
    <w:rsid w:val="009108A7"/>
    <w:rsid w:val="00910A24"/>
    <w:rsid w:val="00910BA7"/>
    <w:rsid w:val="00910ED6"/>
    <w:rsid w:val="009118D3"/>
    <w:rsid w:val="00911E1A"/>
    <w:rsid w:val="009120E2"/>
    <w:rsid w:val="009123B9"/>
    <w:rsid w:val="0091272E"/>
    <w:rsid w:val="00912DED"/>
    <w:rsid w:val="009131D7"/>
    <w:rsid w:val="00913424"/>
    <w:rsid w:val="009136E4"/>
    <w:rsid w:val="009138EB"/>
    <w:rsid w:val="00913AEE"/>
    <w:rsid w:val="00913F4C"/>
    <w:rsid w:val="00913FE7"/>
    <w:rsid w:val="0091404B"/>
    <w:rsid w:val="0091423A"/>
    <w:rsid w:val="00914A5D"/>
    <w:rsid w:val="00914B0F"/>
    <w:rsid w:val="00914B9E"/>
    <w:rsid w:val="00914F86"/>
    <w:rsid w:val="00915032"/>
    <w:rsid w:val="0091537E"/>
    <w:rsid w:val="00915440"/>
    <w:rsid w:val="009154BD"/>
    <w:rsid w:val="0091590D"/>
    <w:rsid w:val="00915DB6"/>
    <w:rsid w:val="00915F76"/>
    <w:rsid w:val="0091610F"/>
    <w:rsid w:val="00916142"/>
    <w:rsid w:val="009161BA"/>
    <w:rsid w:val="00916827"/>
    <w:rsid w:val="00916ACC"/>
    <w:rsid w:val="009170CE"/>
    <w:rsid w:val="009171B7"/>
    <w:rsid w:val="009174EC"/>
    <w:rsid w:val="009200D2"/>
    <w:rsid w:val="00920B31"/>
    <w:rsid w:val="00920D27"/>
    <w:rsid w:val="00920FE4"/>
    <w:rsid w:val="00921140"/>
    <w:rsid w:val="009216BF"/>
    <w:rsid w:val="009218C1"/>
    <w:rsid w:val="009218D2"/>
    <w:rsid w:val="00921A74"/>
    <w:rsid w:val="00921C9F"/>
    <w:rsid w:val="00921ED5"/>
    <w:rsid w:val="00921FA1"/>
    <w:rsid w:val="0092206F"/>
    <w:rsid w:val="009223E2"/>
    <w:rsid w:val="009223FC"/>
    <w:rsid w:val="009225B6"/>
    <w:rsid w:val="0092286C"/>
    <w:rsid w:val="00922A5F"/>
    <w:rsid w:val="00922D55"/>
    <w:rsid w:val="00922ECA"/>
    <w:rsid w:val="00923151"/>
    <w:rsid w:val="009233CA"/>
    <w:rsid w:val="009239D8"/>
    <w:rsid w:val="00923ABA"/>
    <w:rsid w:val="00924108"/>
    <w:rsid w:val="0092434B"/>
    <w:rsid w:val="009247D8"/>
    <w:rsid w:val="00924842"/>
    <w:rsid w:val="00924BE9"/>
    <w:rsid w:val="00924D52"/>
    <w:rsid w:val="00924F5D"/>
    <w:rsid w:val="0092507E"/>
    <w:rsid w:val="0092561F"/>
    <w:rsid w:val="00925836"/>
    <w:rsid w:val="00925AE7"/>
    <w:rsid w:val="00925C3F"/>
    <w:rsid w:val="00925DD1"/>
    <w:rsid w:val="009260EC"/>
    <w:rsid w:val="00926264"/>
    <w:rsid w:val="0092634B"/>
    <w:rsid w:val="00926595"/>
    <w:rsid w:val="0092698B"/>
    <w:rsid w:val="009269EB"/>
    <w:rsid w:val="00926DBC"/>
    <w:rsid w:val="00927060"/>
    <w:rsid w:val="00927211"/>
    <w:rsid w:val="0092767C"/>
    <w:rsid w:val="00927752"/>
    <w:rsid w:val="00927DEE"/>
    <w:rsid w:val="009300EE"/>
    <w:rsid w:val="00930305"/>
    <w:rsid w:val="0093063D"/>
    <w:rsid w:val="00930BEA"/>
    <w:rsid w:val="00930C76"/>
    <w:rsid w:val="0093135E"/>
    <w:rsid w:val="0093148B"/>
    <w:rsid w:val="0093195D"/>
    <w:rsid w:val="00931C1F"/>
    <w:rsid w:val="00932109"/>
    <w:rsid w:val="009321BB"/>
    <w:rsid w:val="009322AC"/>
    <w:rsid w:val="009324B1"/>
    <w:rsid w:val="009327B5"/>
    <w:rsid w:val="00932907"/>
    <w:rsid w:val="00932936"/>
    <w:rsid w:val="00932938"/>
    <w:rsid w:val="00932A16"/>
    <w:rsid w:val="00932A20"/>
    <w:rsid w:val="00932C9A"/>
    <w:rsid w:val="0093311E"/>
    <w:rsid w:val="0093396F"/>
    <w:rsid w:val="00933C28"/>
    <w:rsid w:val="00933D61"/>
    <w:rsid w:val="00933DE4"/>
    <w:rsid w:val="0093457F"/>
    <w:rsid w:val="009347F2"/>
    <w:rsid w:val="00934DEF"/>
    <w:rsid w:val="00935245"/>
    <w:rsid w:val="009355F0"/>
    <w:rsid w:val="00935B52"/>
    <w:rsid w:val="00935E52"/>
    <w:rsid w:val="00936105"/>
    <w:rsid w:val="009363E5"/>
    <w:rsid w:val="00936951"/>
    <w:rsid w:val="00936A90"/>
    <w:rsid w:val="009370A6"/>
    <w:rsid w:val="00937103"/>
    <w:rsid w:val="0093741B"/>
    <w:rsid w:val="00937AC7"/>
    <w:rsid w:val="00937D15"/>
    <w:rsid w:val="009406F4"/>
    <w:rsid w:val="009408BE"/>
    <w:rsid w:val="00940A5D"/>
    <w:rsid w:val="00940BCB"/>
    <w:rsid w:val="00940C1B"/>
    <w:rsid w:val="00940D85"/>
    <w:rsid w:val="00940DF4"/>
    <w:rsid w:val="00940F45"/>
    <w:rsid w:val="00940FB5"/>
    <w:rsid w:val="009410DC"/>
    <w:rsid w:val="00941216"/>
    <w:rsid w:val="0094148B"/>
    <w:rsid w:val="009417C9"/>
    <w:rsid w:val="00941A1C"/>
    <w:rsid w:val="00941B97"/>
    <w:rsid w:val="00941CE1"/>
    <w:rsid w:val="00941DB2"/>
    <w:rsid w:val="00941E13"/>
    <w:rsid w:val="00941E31"/>
    <w:rsid w:val="009421D8"/>
    <w:rsid w:val="0094239E"/>
    <w:rsid w:val="00942826"/>
    <w:rsid w:val="00942BB8"/>
    <w:rsid w:val="0094335F"/>
    <w:rsid w:val="009433A2"/>
    <w:rsid w:val="009434E5"/>
    <w:rsid w:val="009437B9"/>
    <w:rsid w:val="00943C02"/>
    <w:rsid w:val="00943D09"/>
    <w:rsid w:val="00943E77"/>
    <w:rsid w:val="00944202"/>
    <w:rsid w:val="00944335"/>
    <w:rsid w:val="00944352"/>
    <w:rsid w:val="00944710"/>
    <w:rsid w:val="00944AF4"/>
    <w:rsid w:val="00944B27"/>
    <w:rsid w:val="00944D54"/>
    <w:rsid w:val="00944EC4"/>
    <w:rsid w:val="00945337"/>
    <w:rsid w:val="0094541F"/>
    <w:rsid w:val="0094567F"/>
    <w:rsid w:val="009458EF"/>
    <w:rsid w:val="00945D81"/>
    <w:rsid w:val="00945E49"/>
    <w:rsid w:val="009462D8"/>
    <w:rsid w:val="00946388"/>
    <w:rsid w:val="00946875"/>
    <w:rsid w:val="009469FE"/>
    <w:rsid w:val="009477BE"/>
    <w:rsid w:val="00947A78"/>
    <w:rsid w:val="00947B83"/>
    <w:rsid w:val="009501B0"/>
    <w:rsid w:val="009509D7"/>
    <w:rsid w:val="00950B09"/>
    <w:rsid w:val="00950DD1"/>
    <w:rsid w:val="00950E4C"/>
    <w:rsid w:val="00950E79"/>
    <w:rsid w:val="00951097"/>
    <w:rsid w:val="00951417"/>
    <w:rsid w:val="0095154C"/>
    <w:rsid w:val="009517A9"/>
    <w:rsid w:val="009518B4"/>
    <w:rsid w:val="009518BD"/>
    <w:rsid w:val="00951995"/>
    <w:rsid w:val="00951C7E"/>
    <w:rsid w:val="00951CF6"/>
    <w:rsid w:val="00952216"/>
    <w:rsid w:val="0095225E"/>
    <w:rsid w:val="00952358"/>
    <w:rsid w:val="00952ACA"/>
    <w:rsid w:val="00953245"/>
    <w:rsid w:val="009534C9"/>
    <w:rsid w:val="009537A7"/>
    <w:rsid w:val="00953B1F"/>
    <w:rsid w:val="009542A5"/>
    <w:rsid w:val="009543E7"/>
    <w:rsid w:val="009548C3"/>
    <w:rsid w:val="00954A45"/>
    <w:rsid w:val="00954CF3"/>
    <w:rsid w:val="0095506D"/>
    <w:rsid w:val="009553C4"/>
    <w:rsid w:val="009555E2"/>
    <w:rsid w:val="009556EA"/>
    <w:rsid w:val="009557A4"/>
    <w:rsid w:val="009557DF"/>
    <w:rsid w:val="00955A2E"/>
    <w:rsid w:val="00956101"/>
    <w:rsid w:val="009562B1"/>
    <w:rsid w:val="00956526"/>
    <w:rsid w:val="009566E4"/>
    <w:rsid w:val="00957060"/>
    <w:rsid w:val="009570D7"/>
    <w:rsid w:val="0095719B"/>
    <w:rsid w:val="009571E6"/>
    <w:rsid w:val="00957487"/>
    <w:rsid w:val="0095771D"/>
    <w:rsid w:val="00957A81"/>
    <w:rsid w:val="00957D9C"/>
    <w:rsid w:val="009603AB"/>
    <w:rsid w:val="009605AC"/>
    <w:rsid w:val="009607AF"/>
    <w:rsid w:val="00960863"/>
    <w:rsid w:val="009608DC"/>
    <w:rsid w:val="00960A88"/>
    <w:rsid w:val="00960B3F"/>
    <w:rsid w:val="00960C68"/>
    <w:rsid w:val="00960CA1"/>
    <w:rsid w:val="00960CB6"/>
    <w:rsid w:val="00960D27"/>
    <w:rsid w:val="00961023"/>
    <w:rsid w:val="009612F1"/>
    <w:rsid w:val="009613DF"/>
    <w:rsid w:val="00961467"/>
    <w:rsid w:val="009615CC"/>
    <w:rsid w:val="009616FA"/>
    <w:rsid w:val="00961829"/>
    <w:rsid w:val="00961B51"/>
    <w:rsid w:val="00961E6D"/>
    <w:rsid w:val="00961F21"/>
    <w:rsid w:val="009621FF"/>
    <w:rsid w:val="00962273"/>
    <w:rsid w:val="00962364"/>
    <w:rsid w:val="00962647"/>
    <w:rsid w:val="00962874"/>
    <w:rsid w:val="0096292B"/>
    <w:rsid w:val="00962B8E"/>
    <w:rsid w:val="00962DCE"/>
    <w:rsid w:val="00962E66"/>
    <w:rsid w:val="0096336E"/>
    <w:rsid w:val="0096392B"/>
    <w:rsid w:val="00963951"/>
    <w:rsid w:val="0096397B"/>
    <w:rsid w:val="00963A7C"/>
    <w:rsid w:val="00963D8A"/>
    <w:rsid w:val="009640C7"/>
    <w:rsid w:val="009642DA"/>
    <w:rsid w:val="009649EA"/>
    <w:rsid w:val="00964DB8"/>
    <w:rsid w:val="00964E3C"/>
    <w:rsid w:val="00964E69"/>
    <w:rsid w:val="0096504D"/>
    <w:rsid w:val="0096511D"/>
    <w:rsid w:val="009654F0"/>
    <w:rsid w:val="009659EA"/>
    <w:rsid w:val="0096691D"/>
    <w:rsid w:val="0096697E"/>
    <w:rsid w:val="00966C5F"/>
    <w:rsid w:val="00966EC4"/>
    <w:rsid w:val="009672BC"/>
    <w:rsid w:val="0096766C"/>
    <w:rsid w:val="00967851"/>
    <w:rsid w:val="00967B67"/>
    <w:rsid w:val="00967D2D"/>
    <w:rsid w:val="00967D7D"/>
    <w:rsid w:val="009701DA"/>
    <w:rsid w:val="009706B0"/>
    <w:rsid w:val="00970872"/>
    <w:rsid w:val="00970F7A"/>
    <w:rsid w:val="00970FE3"/>
    <w:rsid w:val="00971190"/>
    <w:rsid w:val="009711CB"/>
    <w:rsid w:val="009712FC"/>
    <w:rsid w:val="009718F0"/>
    <w:rsid w:val="00971EC5"/>
    <w:rsid w:val="00971F6B"/>
    <w:rsid w:val="00971FCC"/>
    <w:rsid w:val="0097298A"/>
    <w:rsid w:val="009729FE"/>
    <w:rsid w:val="00972A0B"/>
    <w:rsid w:val="00972BB7"/>
    <w:rsid w:val="00972BC5"/>
    <w:rsid w:val="00972C06"/>
    <w:rsid w:val="00972E4A"/>
    <w:rsid w:val="00972EAB"/>
    <w:rsid w:val="00972F0E"/>
    <w:rsid w:val="00972F4C"/>
    <w:rsid w:val="00972FEB"/>
    <w:rsid w:val="00973257"/>
    <w:rsid w:val="0097328F"/>
    <w:rsid w:val="0097329B"/>
    <w:rsid w:val="0097346A"/>
    <w:rsid w:val="0097383E"/>
    <w:rsid w:val="009738C1"/>
    <w:rsid w:val="009738E5"/>
    <w:rsid w:val="009739F8"/>
    <w:rsid w:val="00973F29"/>
    <w:rsid w:val="00974013"/>
    <w:rsid w:val="00974146"/>
    <w:rsid w:val="00974182"/>
    <w:rsid w:val="009744FF"/>
    <w:rsid w:val="00974520"/>
    <w:rsid w:val="0097496D"/>
    <w:rsid w:val="009749E0"/>
    <w:rsid w:val="00974B0E"/>
    <w:rsid w:val="00974EBD"/>
    <w:rsid w:val="009751BA"/>
    <w:rsid w:val="00975412"/>
    <w:rsid w:val="00975859"/>
    <w:rsid w:val="0097589C"/>
    <w:rsid w:val="0097605E"/>
    <w:rsid w:val="009761A9"/>
    <w:rsid w:val="00976931"/>
    <w:rsid w:val="00976E81"/>
    <w:rsid w:val="00976EFA"/>
    <w:rsid w:val="00977311"/>
    <w:rsid w:val="009773B3"/>
    <w:rsid w:val="009775C2"/>
    <w:rsid w:val="00977852"/>
    <w:rsid w:val="009778AB"/>
    <w:rsid w:val="00977B50"/>
    <w:rsid w:val="00980403"/>
    <w:rsid w:val="009804CB"/>
    <w:rsid w:val="009809DD"/>
    <w:rsid w:val="00980F14"/>
    <w:rsid w:val="00981350"/>
    <w:rsid w:val="00981374"/>
    <w:rsid w:val="009816C2"/>
    <w:rsid w:val="009816DD"/>
    <w:rsid w:val="0098172B"/>
    <w:rsid w:val="009817F9"/>
    <w:rsid w:val="0098183B"/>
    <w:rsid w:val="009819F2"/>
    <w:rsid w:val="00981ABB"/>
    <w:rsid w:val="00981F78"/>
    <w:rsid w:val="009822AF"/>
    <w:rsid w:val="009823A3"/>
    <w:rsid w:val="00982A04"/>
    <w:rsid w:val="00982AB4"/>
    <w:rsid w:val="00982B3A"/>
    <w:rsid w:val="00982E67"/>
    <w:rsid w:val="00983061"/>
    <w:rsid w:val="00983223"/>
    <w:rsid w:val="009835DB"/>
    <w:rsid w:val="009838CE"/>
    <w:rsid w:val="00983960"/>
    <w:rsid w:val="00983C41"/>
    <w:rsid w:val="00983D05"/>
    <w:rsid w:val="00983F46"/>
    <w:rsid w:val="00984206"/>
    <w:rsid w:val="0098461E"/>
    <w:rsid w:val="0098510C"/>
    <w:rsid w:val="0098511E"/>
    <w:rsid w:val="009852B3"/>
    <w:rsid w:val="009852F6"/>
    <w:rsid w:val="009853BA"/>
    <w:rsid w:val="0098541D"/>
    <w:rsid w:val="00985B5B"/>
    <w:rsid w:val="00985C9A"/>
    <w:rsid w:val="00985CA4"/>
    <w:rsid w:val="00985D90"/>
    <w:rsid w:val="00985F0C"/>
    <w:rsid w:val="00986929"/>
    <w:rsid w:val="00986956"/>
    <w:rsid w:val="00986A5D"/>
    <w:rsid w:val="009876A0"/>
    <w:rsid w:val="009879B5"/>
    <w:rsid w:val="009879F4"/>
    <w:rsid w:val="00987C3D"/>
    <w:rsid w:val="00987D5B"/>
    <w:rsid w:val="009906BD"/>
    <w:rsid w:val="00990A01"/>
    <w:rsid w:val="00990D3B"/>
    <w:rsid w:val="00990DCC"/>
    <w:rsid w:val="009917F3"/>
    <w:rsid w:val="00991CDB"/>
    <w:rsid w:val="00991F01"/>
    <w:rsid w:val="00991F39"/>
    <w:rsid w:val="009921AE"/>
    <w:rsid w:val="00992592"/>
    <w:rsid w:val="00992624"/>
    <w:rsid w:val="009927C4"/>
    <w:rsid w:val="009927F1"/>
    <w:rsid w:val="00992C0D"/>
    <w:rsid w:val="00992CA5"/>
    <w:rsid w:val="009930C0"/>
    <w:rsid w:val="0099324C"/>
    <w:rsid w:val="00993627"/>
    <w:rsid w:val="00993658"/>
    <w:rsid w:val="0099367D"/>
    <w:rsid w:val="009936F0"/>
    <w:rsid w:val="00993DA5"/>
    <w:rsid w:val="00993ED9"/>
    <w:rsid w:val="0099408C"/>
    <w:rsid w:val="00995360"/>
    <w:rsid w:val="009954AD"/>
    <w:rsid w:val="0099573B"/>
    <w:rsid w:val="00995DCD"/>
    <w:rsid w:val="00996546"/>
    <w:rsid w:val="009969A0"/>
    <w:rsid w:val="00996A8B"/>
    <w:rsid w:val="00996B84"/>
    <w:rsid w:val="00996CD1"/>
    <w:rsid w:val="00996CD4"/>
    <w:rsid w:val="00996F9D"/>
    <w:rsid w:val="0099713E"/>
    <w:rsid w:val="00997157"/>
    <w:rsid w:val="009971EE"/>
    <w:rsid w:val="0099731A"/>
    <w:rsid w:val="009979D6"/>
    <w:rsid w:val="00997CA3"/>
    <w:rsid w:val="00997DCB"/>
    <w:rsid w:val="00997F8A"/>
    <w:rsid w:val="009A0212"/>
    <w:rsid w:val="009A031F"/>
    <w:rsid w:val="009A041C"/>
    <w:rsid w:val="009A04D7"/>
    <w:rsid w:val="009A05A9"/>
    <w:rsid w:val="009A0886"/>
    <w:rsid w:val="009A0928"/>
    <w:rsid w:val="009A0AE7"/>
    <w:rsid w:val="009A1722"/>
    <w:rsid w:val="009A17F1"/>
    <w:rsid w:val="009A1915"/>
    <w:rsid w:val="009A1B2E"/>
    <w:rsid w:val="009A1E77"/>
    <w:rsid w:val="009A20F1"/>
    <w:rsid w:val="009A2180"/>
    <w:rsid w:val="009A246A"/>
    <w:rsid w:val="009A2944"/>
    <w:rsid w:val="009A29E7"/>
    <w:rsid w:val="009A2B4C"/>
    <w:rsid w:val="009A2B78"/>
    <w:rsid w:val="009A3183"/>
    <w:rsid w:val="009A322F"/>
    <w:rsid w:val="009A34BB"/>
    <w:rsid w:val="009A34F2"/>
    <w:rsid w:val="009A37AC"/>
    <w:rsid w:val="009A38F3"/>
    <w:rsid w:val="009A3AB5"/>
    <w:rsid w:val="009A4788"/>
    <w:rsid w:val="009A4C99"/>
    <w:rsid w:val="009A4D6A"/>
    <w:rsid w:val="009A5004"/>
    <w:rsid w:val="009A516A"/>
    <w:rsid w:val="009A528E"/>
    <w:rsid w:val="009A595B"/>
    <w:rsid w:val="009A6127"/>
    <w:rsid w:val="009A637B"/>
    <w:rsid w:val="009A63C5"/>
    <w:rsid w:val="009A6456"/>
    <w:rsid w:val="009A685F"/>
    <w:rsid w:val="009A6BAA"/>
    <w:rsid w:val="009A6C74"/>
    <w:rsid w:val="009A7036"/>
    <w:rsid w:val="009A7154"/>
    <w:rsid w:val="009A76D3"/>
    <w:rsid w:val="009A78D1"/>
    <w:rsid w:val="009B003C"/>
    <w:rsid w:val="009B0097"/>
    <w:rsid w:val="009B0D09"/>
    <w:rsid w:val="009B0D80"/>
    <w:rsid w:val="009B1758"/>
    <w:rsid w:val="009B1965"/>
    <w:rsid w:val="009B1B81"/>
    <w:rsid w:val="009B1DFF"/>
    <w:rsid w:val="009B22E9"/>
    <w:rsid w:val="009B2353"/>
    <w:rsid w:val="009B2A4A"/>
    <w:rsid w:val="009B2B98"/>
    <w:rsid w:val="009B3221"/>
    <w:rsid w:val="009B346F"/>
    <w:rsid w:val="009B3694"/>
    <w:rsid w:val="009B3745"/>
    <w:rsid w:val="009B3C79"/>
    <w:rsid w:val="009B3E05"/>
    <w:rsid w:val="009B3E77"/>
    <w:rsid w:val="009B3F3C"/>
    <w:rsid w:val="009B4821"/>
    <w:rsid w:val="009B4BED"/>
    <w:rsid w:val="009B4C24"/>
    <w:rsid w:val="009B5821"/>
    <w:rsid w:val="009B59B0"/>
    <w:rsid w:val="009B5A7E"/>
    <w:rsid w:val="009B5CF4"/>
    <w:rsid w:val="009B616B"/>
    <w:rsid w:val="009B61D3"/>
    <w:rsid w:val="009B68AD"/>
    <w:rsid w:val="009B6AFB"/>
    <w:rsid w:val="009B6C13"/>
    <w:rsid w:val="009B6F4A"/>
    <w:rsid w:val="009B75E3"/>
    <w:rsid w:val="009B7B27"/>
    <w:rsid w:val="009B7BB7"/>
    <w:rsid w:val="009B7FFA"/>
    <w:rsid w:val="009C00EF"/>
    <w:rsid w:val="009C0210"/>
    <w:rsid w:val="009C0756"/>
    <w:rsid w:val="009C0896"/>
    <w:rsid w:val="009C0898"/>
    <w:rsid w:val="009C0BC1"/>
    <w:rsid w:val="009C0CBC"/>
    <w:rsid w:val="009C0DBE"/>
    <w:rsid w:val="009C0E79"/>
    <w:rsid w:val="009C10DF"/>
    <w:rsid w:val="009C1518"/>
    <w:rsid w:val="009C1A35"/>
    <w:rsid w:val="009C1B3C"/>
    <w:rsid w:val="009C1D4B"/>
    <w:rsid w:val="009C1E0C"/>
    <w:rsid w:val="009C24EA"/>
    <w:rsid w:val="009C2791"/>
    <w:rsid w:val="009C281C"/>
    <w:rsid w:val="009C283E"/>
    <w:rsid w:val="009C29E0"/>
    <w:rsid w:val="009C308E"/>
    <w:rsid w:val="009C31B7"/>
    <w:rsid w:val="009C3630"/>
    <w:rsid w:val="009C3A87"/>
    <w:rsid w:val="009C3C1E"/>
    <w:rsid w:val="009C3D88"/>
    <w:rsid w:val="009C3EEC"/>
    <w:rsid w:val="009C4074"/>
    <w:rsid w:val="009C43CF"/>
    <w:rsid w:val="009C520B"/>
    <w:rsid w:val="009C5785"/>
    <w:rsid w:val="009C5874"/>
    <w:rsid w:val="009C5E44"/>
    <w:rsid w:val="009C64A2"/>
    <w:rsid w:val="009C6768"/>
    <w:rsid w:val="009C6894"/>
    <w:rsid w:val="009C68DA"/>
    <w:rsid w:val="009C6AAD"/>
    <w:rsid w:val="009C6B3B"/>
    <w:rsid w:val="009C6B7B"/>
    <w:rsid w:val="009C6BFC"/>
    <w:rsid w:val="009C6D7F"/>
    <w:rsid w:val="009C6E60"/>
    <w:rsid w:val="009C6E93"/>
    <w:rsid w:val="009C7147"/>
    <w:rsid w:val="009C759C"/>
    <w:rsid w:val="009C7894"/>
    <w:rsid w:val="009C7A2A"/>
    <w:rsid w:val="009C7F47"/>
    <w:rsid w:val="009D01F8"/>
    <w:rsid w:val="009D0222"/>
    <w:rsid w:val="009D0361"/>
    <w:rsid w:val="009D0418"/>
    <w:rsid w:val="009D0720"/>
    <w:rsid w:val="009D079F"/>
    <w:rsid w:val="009D0897"/>
    <w:rsid w:val="009D08B7"/>
    <w:rsid w:val="009D08CF"/>
    <w:rsid w:val="009D0A1E"/>
    <w:rsid w:val="009D0C84"/>
    <w:rsid w:val="009D0F01"/>
    <w:rsid w:val="009D1547"/>
    <w:rsid w:val="009D18CF"/>
    <w:rsid w:val="009D1D55"/>
    <w:rsid w:val="009D2118"/>
    <w:rsid w:val="009D22EA"/>
    <w:rsid w:val="009D27B8"/>
    <w:rsid w:val="009D291A"/>
    <w:rsid w:val="009D2A06"/>
    <w:rsid w:val="009D2BEA"/>
    <w:rsid w:val="009D2C43"/>
    <w:rsid w:val="009D31C1"/>
    <w:rsid w:val="009D3256"/>
    <w:rsid w:val="009D3A5A"/>
    <w:rsid w:val="009D3A62"/>
    <w:rsid w:val="009D3CC0"/>
    <w:rsid w:val="009D3D45"/>
    <w:rsid w:val="009D40DC"/>
    <w:rsid w:val="009D40FF"/>
    <w:rsid w:val="009D422C"/>
    <w:rsid w:val="009D4303"/>
    <w:rsid w:val="009D478C"/>
    <w:rsid w:val="009D49A4"/>
    <w:rsid w:val="009D4A8E"/>
    <w:rsid w:val="009D4DA3"/>
    <w:rsid w:val="009D523F"/>
    <w:rsid w:val="009D59D7"/>
    <w:rsid w:val="009D5A0B"/>
    <w:rsid w:val="009D5D05"/>
    <w:rsid w:val="009D60A4"/>
    <w:rsid w:val="009D610C"/>
    <w:rsid w:val="009D62E7"/>
    <w:rsid w:val="009D67E0"/>
    <w:rsid w:val="009D688C"/>
    <w:rsid w:val="009D69E5"/>
    <w:rsid w:val="009D6B8A"/>
    <w:rsid w:val="009D6F37"/>
    <w:rsid w:val="009D7470"/>
    <w:rsid w:val="009D75A4"/>
    <w:rsid w:val="009D7EE6"/>
    <w:rsid w:val="009E064A"/>
    <w:rsid w:val="009E0C7E"/>
    <w:rsid w:val="009E0FC3"/>
    <w:rsid w:val="009E1133"/>
    <w:rsid w:val="009E1188"/>
    <w:rsid w:val="009E11A9"/>
    <w:rsid w:val="009E1544"/>
    <w:rsid w:val="009E176B"/>
    <w:rsid w:val="009E1D4E"/>
    <w:rsid w:val="009E1E13"/>
    <w:rsid w:val="009E1E2D"/>
    <w:rsid w:val="009E1F70"/>
    <w:rsid w:val="009E1FFC"/>
    <w:rsid w:val="009E259A"/>
    <w:rsid w:val="009E2E66"/>
    <w:rsid w:val="009E2F97"/>
    <w:rsid w:val="009E3235"/>
    <w:rsid w:val="009E3790"/>
    <w:rsid w:val="009E3AD5"/>
    <w:rsid w:val="009E3B7E"/>
    <w:rsid w:val="009E4010"/>
    <w:rsid w:val="009E40DA"/>
    <w:rsid w:val="009E4158"/>
    <w:rsid w:val="009E457F"/>
    <w:rsid w:val="009E52B2"/>
    <w:rsid w:val="009E53AA"/>
    <w:rsid w:val="009E53D6"/>
    <w:rsid w:val="009E545A"/>
    <w:rsid w:val="009E5656"/>
    <w:rsid w:val="009E5A2B"/>
    <w:rsid w:val="009E5AB4"/>
    <w:rsid w:val="009E5B28"/>
    <w:rsid w:val="009E5B99"/>
    <w:rsid w:val="009E605E"/>
    <w:rsid w:val="009E612F"/>
    <w:rsid w:val="009E641D"/>
    <w:rsid w:val="009E644C"/>
    <w:rsid w:val="009E65A4"/>
    <w:rsid w:val="009E6F6E"/>
    <w:rsid w:val="009E78D9"/>
    <w:rsid w:val="009E798E"/>
    <w:rsid w:val="009E79E4"/>
    <w:rsid w:val="009F04E9"/>
    <w:rsid w:val="009F0595"/>
    <w:rsid w:val="009F06C1"/>
    <w:rsid w:val="009F06F6"/>
    <w:rsid w:val="009F08FB"/>
    <w:rsid w:val="009F0AE5"/>
    <w:rsid w:val="009F0C38"/>
    <w:rsid w:val="009F0CD1"/>
    <w:rsid w:val="009F1033"/>
    <w:rsid w:val="009F10FC"/>
    <w:rsid w:val="009F187B"/>
    <w:rsid w:val="009F1933"/>
    <w:rsid w:val="009F20E0"/>
    <w:rsid w:val="009F2297"/>
    <w:rsid w:val="009F2D2A"/>
    <w:rsid w:val="009F2E7E"/>
    <w:rsid w:val="009F3636"/>
    <w:rsid w:val="009F3685"/>
    <w:rsid w:val="009F3A4B"/>
    <w:rsid w:val="009F3FC9"/>
    <w:rsid w:val="009F41E1"/>
    <w:rsid w:val="009F4217"/>
    <w:rsid w:val="009F4375"/>
    <w:rsid w:val="009F4834"/>
    <w:rsid w:val="009F4F05"/>
    <w:rsid w:val="009F5234"/>
    <w:rsid w:val="009F53B3"/>
    <w:rsid w:val="009F5606"/>
    <w:rsid w:val="009F57FE"/>
    <w:rsid w:val="009F5CA4"/>
    <w:rsid w:val="009F6410"/>
    <w:rsid w:val="009F6457"/>
    <w:rsid w:val="009F669B"/>
    <w:rsid w:val="009F66DF"/>
    <w:rsid w:val="009F6810"/>
    <w:rsid w:val="009F6EBA"/>
    <w:rsid w:val="009F709D"/>
    <w:rsid w:val="009F7169"/>
    <w:rsid w:val="009F74AE"/>
    <w:rsid w:val="009F76CB"/>
    <w:rsid w:val="009F7746"/>
    <w:rsid w:val="009F7883"/>
    <w:rsid w:val="009F7B46"/>
    <w:rsid w:val="009F7DDF"/>
    <w:rsid w:val="00A00131"/>
    <w:rsid w:val="00A002F2"/>
    <w:rsid w:val="00A00519"/>
    <w:rsid w:val="00A00F01"/>
    <w:rsid w:val="00A00F35"/>
    <w:rsid w:val="00A01006"/>
    <w:rsid w:val="00A011C6"/>
    <w:rsid w:val="00A01418"/>
    <w:rsid w:val="00A0211D"/>
    <w:rsid w:val="00A02183"/>
    <w:rsid w:val="00A0267C"/>
    <w:rsid w:val="00A026AA"/>
    <w:rsid w:val="00A02B26"/>
    <w:rsid w:val="00A0323C"/>
    <w:rsid w:val="00A033AA"/>
    <w:rsid w:val="00A03893"/>
    <w:rsid w:val="00A0394B"/>
    <w:rsid w:val="00A03988"/>
    <w:rsid w:val="00A040C4"/>
    <w:rsid w:val="00A04118"/>
    <w:rsid w:val="00A04541"/>
    <w:rsid w:val="00A047BB"/>
    <w:rsid w:val="00A04846"/>
    <w:rsid w:val="00A04A92"/>
    <w:rsid w:val="00A04C02"/>
    <w:rsid w:val="00A04F19"/>
    <w:rsid w:val="00A05120"/>
    <w:rsid w:val="00A05483"/>
    <w:rsid w:val="00A0559E"/>
    <w:rsid w:val="00A05A1F"/>
    <w:rsid w:val="00A05A70"/>
    <w:rsid w:val="00A05BA9"/>
    <w:rsid w:val="00A05DFF"/>
    <w:rsid w:val="00A05FF8"/>
    <w:rsid w:val="00A06F57"/>
    <w:rsid w:val="00A07443"/>
    <w:rsid w:val="00A074DF"/>
    <w:rsid w:val="00A075FD"/>
    <w:rsid w:val="00A07654"/>
    <w:rsid w:val="00A0767A"/>
    <w:rsid w:val="00A07696"/>
    <w:rsid w:val="00A07A84"/>
    <w:rsid w:val="00A07B16"/>
    <w:rsid w:val="00A07CA2"/>
    <w:rsid w:val="00A07EA6"/>
    <w:rsid w:val="00A07ED3"/>
    <w:rsid w:val="00A103A3"/>
    <w:rsid w:val="00A105DB"/>
    <w:rsid w:val="00A106FE"/>
    <w:rsid w:val="00A10764"/>
    <w:rsid w:val="00A10B48"/>
    <w:rsid w:val="00A10CB4"/>
    <w:rsid w:val="00A114B5"/>
    <w:rsid w:val="00A115BF"/>
    <w:rsid w:val="00A1196E"/>
    <w:rsid w:val="00A11ACA"/>
    <w:rsid w:val="00A11AE2"/>
    <w:rsid w:val="00A11E0F"/>
    <w:rsid w:val="00A11FA2"/>
    <w:rsid w:val="00A121EA"/>
    <w:rsid w:val="00A12206"/>
    <w:rsid w:val="00A122F6"/>
    <w:rsid w:val="00A12301"/>
    <w:rsid w:val="00A12507"/>
    <w:rsid w:val="00A1260C"/>
    <w:rsid w:val="00A12A47"/>
    <w:rsid w:val="00A12A73"/>
    <w:rsid w:val="00A12BEE"/>
    <w:rsid w:val="00A12C5C"/>
    <w:rsid w:val="00A12D28"/>
    <w:rsid w:val="00A12EE8"/>
    <w:rsid w:val="00A131A4"/>
    <w:rsid w:val="00A1341C"/>
    <w:rsid w:val="00A1342C"/>
    <w:rsid w:val="00A13511"/>
    <w:rsid w:val="00A13715"/>
    <w:rsid w:val="00A13AAA"/>
    <w:rsid w:val="00A13CF1"/>
    <w:rsid w:val="00A145D0"/>
    <w:rsid w:val="00A14743"/>
    <w:rsid w:val="00A14B5D"/>
    <w:rsid w:val="00A153B9"/>
    <w:rsid w:val="00A1562F"/>
    <w:rsid w:val="00A157EC"/>
    <w:rsid w:val="00A16098"/>
    <w:rsid w:val="00A16150"/>
    <w:rsid w:val="00A1630A"/>
    <w:rsid w:val="00A1637F"/>
    <w:rsid w:val="00A164DC"/>
    <w:rsid w:val="00A16A02"/>
    <w:rsid w:val="00A17345"/>
    <w:rsid w:val="00A1789B"/>
    <w:rsid w:val="00A17C1A"/>
    <w:rsid w:val="00A17CA3"/>
    <w:rsid w:val="00A17EE0"/>
    <w:rsid w:val="00A20253"/>
    <w:rsid w:val="00A2049C"/>
    <w:rsid w:val="00A205BF"/>
    <w:rsid w:val="00A206B3"/>
    <w:rsid w:val="00A20CD5"/>
    <w:rsid w:val="00A2104B"/>
    <w:rsid w:val="00A210E9"/>
    <w:rsid w:val="00A218AE"/>
    <w:rsid w:val="00A21A9D"/>
    <w:rsid w:val="00A21AAA"/>
    <w:rsid w:val="00A21C53"/>
    <w:rsid w:val="00A21E51"/>
    <w:rsid w:val="00A22132"/>
    <w:rsid w:val="00A22207"/>
    <w:rsid w:val="00A224C8"/>
    <w:rsid w:val="00A226BE"/>
    <w:rsid w:val="00A22709"/>
    <w:rsid w:val="00A22A06"/>
    <w:rsid w:val="00A22A25"/>
    <w:rsid w:val="00A22AC5"/>
    <w:rsid w:val="00A22D9C"/>
    <w:rsid w:val="00A23162"/>
    <w:rsid w:val="00A2351A"/>
    <w:rsid w:val="00A23921"/>
    <w:rsid w:val="00A23C83"/>
    <w:rsid w:val="00A23E5C"/>
    <w:rsid w:val="00A24150"/>
    <w:rsid w:val="00A2470A"/>
    <w:rsid w:val="00A2481C"/>
    <w:rsid w:val="00A24CCF"/>
    <w:rsid w:val="00A24EE5"/>
    <w:rsid w:val="00A25A28"/>
    <w:rsid w:val="00A261E4"/>
    <w:rsid w:val="00A26200"/>
    <w:rsid w:val="00A26337"/>
    <w:rsid w:val="00A26883"/>
    <w:rsid w:val="00A268F3"/>
    <w:rsid w:val="00A26D60"/>
    <w:rsid w:val="00A26E54"/>
    <w:rsid w:val="00A26EE0"/>
    <w:rsid w:val="00A27B45"/>
    <w:rsid w:val="00A27E36"/>
    <w:rsid w:val="00A27F7C"/>
    <w:rsid w:val="00A30082"/>
    <w:rsid w:val="00A3027A"/>
    <w:rsid w:val="00A3072C"/>
    <w:rsid w:val="00A30973"/>
    <w:rsid w:val="00A30A50"/>
    <w:rsid w:val="00A30BAE"/>
    <w:rsid w:val="00A30D16"/>
    <w:rsid w:val="00A313D0"/>
    <w:rsid w:val="00A314A9"/>
    <w:rsid w:val="00A31591"/>
    <w:rsid w:val="00A316E5"/>
    <w:rsid w:val="00A3170C"/>
    <w:rsid w:val="00A318FF"/>
    <w:rsid w:val="00A31C37"/>
    <w:rsid w:val="00A31E88"/>
    <w:rsid w:val="00A321EE"/>
    <w:rsid w:val="00A32461"/>
    <w:rsid w:val="00A325C2"/>
    <w:rsid w:val="00A325CC"/>
    <w:rsid w:val="00A327E2"/>
    <w:rsid w:val="00A32C37"/>
    <w:rsid w:val="00A32E3C"/>
    <w:rsid w:val="00A33BC8"/>
    <w:rsid w:val="00A33C3D"/>
    <w:rsid w:val="00A33C9E"/>
    <w:rsid w:val="00A34155"/>
    <w:rsid w:val="00A34D39"/>
    <w:rsid w:val="00A352F6"/>
    <w:rsid w:val="00A35735"/>
    <w:rsid w:val="00A3583A"/>
    <w:rsid w:val="00A359E7"/>
    <w:rsid w:val="00A35A0B"/>
    <w:rsid w:val="00A35CBB"/>
    <w:rsid w:val="00A36027"/>
    <w:rsid w:val="00A362CB"/>
    <w:rsid w:val="00A36694"/>
    <w:rsid w:val="00A369F1"/>
    <w:rsid w:val="00A36F24"/>
    <w:rsid w:val="00A3747D"/>
    <w:rsid w:val="00A377EC"/>
    <w:rsid w:val="00A37922"/>
    <w:rsid w:val="00A37A35"/>
    <w:rsid w:val="00A37A59"/>
    <w:rsid w:val="00A37A8E"/>
    <w:rsid w:val="00A37E9D"/>
    <w:rsid w:val="00A4039E"/>
    <w:rsid w:val="00A40531"/>
    <w:rsid w:val="00A40889"/>
    <w:rsid w:val="00A41009"/>
    <w:rsid w:val="00A41179"/>
    <w:rsid w:val="00A411AE"/>
    <w:rsid w:val="00A41263"/>
    <w:rsid w:val="00A413EB"/>
    <w:rsid w:val="00A41772"/>
    <w:rsid w:val="00A418E6"/>
    <w:rsid w:val="00A41CA0"/>
    <w:rsid w:val="00A42659"/>
    <w:rsid w:val="00A42721"/>
    <w:rsid w:val="00A42897"/>
    <w:rsid w:val="00A429DE"/>
    <w:rsid w:val="00A42B0D"/>
    <w:rsid w:val="00A42B40"/>
    <w:rsid w:val="00A42B8A"/>
    <w:rsid w:val="00A42EA6"/>
    <w:rsid w:val="00A43383"/>
    <w:rsid w:val="00A4339C"/>
    <w:rsid w:val="00A43B52"/>
    <w:rsid w:val="00A43C07"/>
    <w:rsid w:val="00A4449D"/>
    <w:rsid w:val="00A44530"/>
    <w:rsid w:val="00A44844"/>
    <w:rsid w:val="00A44882"/>
    <w:rsid w:val="00A44AA5"/>
    <w:rsid w:val="00A44E28"/>
    <w:rsid w:val="00A454AC"/>
    <w:rsid w:val="00A4570E"/>
    <w:rsid w:val="00A45A3B"/>
    <w:rsid w:val="00A46395"/>
    <w:rsid w:val="00A46A08"/>
    <w:rsid w:val="00A46FAD"/>
    <w:rsid w:val="00A470ED"/>
    <w:rsid w:val="00A472F3"/>
    <w:rsid w:val="00A47430"/>
    <w:rsid w:val="00A4761F"/>
    <w:rsid w:val="00A4768C"/>
    <w:rsid w:val="00A47B4B"/>
    <w:rsid w:val="00A5044D"/>
    <w:rsid w:val="00A504CD"/>
    <w:rsid w:val="00A509D7"/>
    <w:rsid w:val="00A50AED"/>
    <w:rsid w:val="00A50B00"/>
    <w:rsid w:val="00A51133"/>
    <w:rsid w:val="00A511FB"/>
    <w:rsid w:val="00A5138A"/>
    <w:rsid w:val="00A514EB"/>
    <w:rsid w:val="00A521E0"/>
    <w:rsid w:val="00A52A54"/>
    <w:rsid w:val="00A52AC5"/>
    <w:rsid w:val="00A52AED"/>
    <w:rsid w:val="00A52D1E"/>
    <w:rsid w:val="00A53552"/>
    <w:rsid w:val="00A53DDA"/>
    <w:rsid w:val="00A53E5D"/>
    <w:rsid w:val="00A53F04"/>
    <w:rsid w:val="00A5408B"/>
    <w:rsid w:val="00A544BF"/>
    <w:rsid w:val="00A5450C"/>
    <w:rsid w:val="00A54A90"/>
    <w:rsid w:val="00A54D16"/>
    <w:rsid w:val="00A5511E"/>
    <w:rsid w:val="00A55360"/>
    <w:rsid w:val="00A554D1"/>
    <w:rsid w:val="00A5579B"/>
    <w:rsid w:val="00A55877"/>
    <w:rsid w:val="00A55BB7"/>
    <w:rsid w:val="00A55CCE"/>
    <w:rsid w:val="00A55E76"/>
    <w:rsid w:val="00A55F2B"/>
    <w:rsid w:val="00A5637C"/>
    <w:rsid w:val="00A563ED"/>
    <w:rsid w:val="00A564F1"/>
    <w:rsid w:val="00A565AD"/>
    <w:rsid w:val="00A56735"/>
    <w:rsid w:val="00A56C2C"/>
    <w:rsid w:val="00A570E9"/>
    <w:rsid w:val="00A57311"/>
    <w:rsid w:val="00A577E9"/>
    <w:rsid w:val="00A57A93"/>
    <w:rsid w:val="00A57C08"/>
    <w:rsid w:val="00A57F96"/>
    <w:rsid w:val="00A60100"/>
    <w:rsid w:val="00A602EE"/>
    <w:rsid w:val="00A6070B"/>
    <w:rsid w:val="00A6098D"/>
    <w:rsid w:val="00A60E31"/>
    <w:rsid w:val="00A6110E"/>
    <w:rsid w:val="00A61344"/>
    <w:rsid w:val="00A615F0"/>
    <w:rsid w:val="00A6161D"/>
    <w:rsid w:val="00A61828"/>
    <w:rsid w:val="00A61F25"/>
    <w:rsid w:val="00A620AA"/>
    <w:rsid w:val="00A62953"/>
    <w:rsid w:val="00A62961"/>
    <w:rsid w:val="00A62D25"/>
    <w:rsid w:val="00A62D43"/>
    <w:rsid w:val="00A63033"/>
    <w:rsid w:val="00A630F5"/>
    <w:rsid w:val="00A63338"/>
    <w:rsid w:val="00A635F1"/>
    <w:rsid w:val="00A6364F"/>
    <w:rsid w:val="00A637E3"/>
    <w:rsid w:val="00A63872"/>
    <w:rsid w:val="00A63A37"/>
    <w:rsid w:val="00A63A89"/>
    <w:rsid w:val="00A63AEF"/>
    <w:rsid w:val="00A64196"/>
    <w:rsid w:val="00A6429C"/>
    <w:rsid w:val="00A64BC7"/>
    <w:rsid w:val="00A64EB1"/>
    <w:rsid w:val="00A6509D"/>
    <w:rsid w:val="00A65297"/>
    <w:rsid w:val="00A65354"/>
    <w:rsid w:val="00A657CF"/>
    <w:rsid w:val="00A659FD"/>
    <w:rsid w:val="00A65FBF"/>
    <w:rsid w:val="00A66089"/>
    <w:rsid w:val="00A668EE"/>
    <w:rsid w:val="00A66A0F"/>
    <w:rsid w:val="00A66A5A"/>
    <w:rsid w:val="00A66C9D"/>
    <w:rsid w:val="00A67629"/>
    <w:rsid w:val="00A677A0"/>
    <w:rsid w:val="00A677C1"/>
    <w:rsid w:val="00A67A41"/>
    <w:rsid w:val="00A67A8E"/>
    <w:rsid w:val="00A67AC6"/>
    <w:rsid w:val="00A70136"/>
    <w:rsid w:val="00A702C2"/>
    <w:rsid w:val="00A704B5"/>
    <w:rsid w:val="00A70836"/>
    <w:rsid w:val="00A70A02"/>
    <w:rsid w:val="00A70A35"/>
    <w:rsid w:val="00A70BC4"/>
    <w:rsid w:val="00A7141F"/>
    <w:rsid w:val="00A71865"/>
    <w:rsid w:val="00A71D6B"/>
    <w:rsid w:val="00A72343"/>
    <w:rsid w:val="00A73873"/>
    <w:rsid w:val="00A73A4F"/>
    <w:rsid w:val="00A744A2"/>
    <w:rsid w:val="00A745D9"/>
    <w:rsid w:val="00A748C3"/>
    <w:rsid w:val="00A74955"/>
    <w:rsid w:val="00A74BB8"/>
    <w:rsid w:val="00A74E04"/>
    <w:rsid w:val="00A74F6C"/>
    <w:rsid w:val="00A75204"/>
    <w:rsid w:val="00A75212"/>
    <w:rsid w:val="00A7538B"/>
    <w:rsid w:val="00A7571E"/>
    <w:rsid w:val="00A75857"/>
    <w:rsid w:val="00A75920"/>
    <w:rsid w:val="00A7592C"/>
    <w:rsid w:val="00A762F5"/>
    <w:rsid w:val="00A7634B"/>
    <w:rsid w:val="00A7662C"/>
    <w:rsid w:val="00A76696"/>
    <w:rsid w:val="00A76A52"/>
    <w:rsid w:val="00A76BF2"/>
    <w:rsid w:val="00A76D98"/>
    <w:rsid w:val="00A76FC0"/>
    <w:rsid w:val="00A770A5"/>
    <w:rsid w:val="00A7735F"/>
    <w:rsid w:val="00A77816"/>
    <w:rsid w:val="00A77C0E"/>
    <w:rsid w:val="00A806D6"/>
    <w:rsid w:val="00A80888"/>
    <w:rsid w:val="00A80CBB"/>
    <w:rsid w:val="00A80E52"/>
    <w:rsid w:val="00A80F4D"/>
    <w:rsid w:val="00A8113F"/>
    <w:rsid w:val="00A8135C"/>
    <w:rsid w:val="00A815C4"/>
    <w:rsid w:val="00A81633"/>
    <w:rsid w:val="00A8186B"/>
    <w:rsid w:val="00A81897"/>
    <w:rsid w:val="00A81F4B"/>
    <w:rsid w:val="00A8221B"/>
    <w:rsid w:val="00A8224C"/>
    <w:rsid w:val="00A82665"/>
    <w:rsid w:val="00A831F0"/>
    <w:rsid w:val="00A8324C"/>
    <w:rsid w:val="00A833E2"/>
    <w:rsid w:val="00A834EC"/>
    <w:rsid w:val="00A83BF1"/>
    <w:rsid w:val="00A83C06"/>
    <w:rsid w:val="00A84037"/>
    <w:rsid w:val="00A84298"/>
    <w:rsid w:val="00A84476"/>
    <w:rsid w:val="00A847C9"/>
    <w:rsid w:val="00A84AB8"/>
    <w:rsid w:val="00A84F0A"/>
    <w:rsid w:val="00A8513A"/>
    <w:rsid w:val="00A8523D"/>
    <w:rsid w:val="00A853DF"/>
    <w:rsid w:val="00A85661"/>
    <w:rsid w:val="00A85E66"/>
    <w:rsid w:val="00A85FFF"/>
    <w:rsid w:val="00A865AF"/>
    <w:rsid w:val="00A86712"/>
    <w:rsid w:val="00A86736"/>
    <w:rsid w:val="00A86ACD"/>
    <w:rsid w:val="00A86CF5"/>
    <w:rsid w:val="00A86DE7"/>
    <w:rsid w:val="00A86F64"/>
    <w:rsid w:val="00A86FEF"/>
    <w:rsid w:val="00A8745A"/>
    <w:rsid w:val="00A87482"/>
    <w:rsid w:val="00A874BE"/>
    <w:rsid w:val="00A875E8"/>
    <w:rsid w:val="00A87C98"/>
    <w:rsid w:val="00A90264"/>
    <w:rsid w:val="00A905F1"/>
    <w:rsid w:val="00A90E27"/>
    <w:rsid w:val="00A91218"/>
    <w:rsid w:val="00A91469"/>
    <w:rsid w:val="00A9164F"/>
    <w:rsid w:val="00A91931"/>
    <w:rsid w:val="00A91982"/>
    <w:rsid w:val="00A91F3E"/>
    <w:rsid w:val="00A92353"/>
    <w:rsid w:val="00A9287D"/>
    <w:rsid w:val="00A92E59"/>
    <w:rsid w:val="00A930F9"/>
    <w:rsid w:val="00A93270"/>
    <w:rsid w:val="00A934FE"/>
    <w:rsid w:val="00A93715"/>
    <w:rsid w:val="00A9399B"/>
    <w:rsid w:val="00A939D3"/>
    <w:rsid w:val="00A93BDA"/>
    <w:rsid w:val="00A93D2F"/>
    <w:rsid w:val="00A93E41"/>
    <w:rsid w:val="00A949D9"/>
    <w:rsid w:val="00A94A70"/>
    <w:rsid w:val="00A94DAB"/>
    <w:rsid w:val="00A94F5C"/>
    <w:rsid w:val="00A9505F"/>
    <w:rsid w:val="00A9526D"/>
    <w:rsid w:val="00A95396"/>
    <w:rsid w:val="00A95445"/>
    <w:rsid w:val="00A95A3E"/>
    <w:rsid w:val="00A96058"/>
    <w:rsid w:val="00A96432"/>
    <w:rsid w:val="00A96801"/>
    <w:rsid w:val="00A9692B"/>
    <w:rsid w:val="00A96D7E"/>
    <w:rsid w:val="00A96FD3"/>
    <w:rsid w:val="00A9705E"/>
    <w:rsid w:val="00A971EC"/>
    <w:rsid w:val="00A9727C"/>
    <w:rsid w:val="00A9742B"/>
    <w:rsid w:val="00A97666"/>
    <w:rsid w:val="00A97835"/>
    <w:rsid w:val="00A97B8C"/>
    <w:rsid w:val="00A97E7B"/>
    <w:rsid w:val="00AA0003"/>
    <w:rsid w:val="00AA0A0B"/>
    <w:rsid w:val="00AA0D6B"/>
    <w:rsid w:val="00AA0ECE"/>
    <w:rsid w:val="00AA158B"/>
    <w:rsid w:val="00AA182E"/>
    <w:rsid w:val="00AA1D12"/>
    <w:rsid w:val="00AA1DBC"/>
    <w:rsid w:val="00AA1EEC"/>
    <w:rsid w:val="00AA1F14"/>
    <w:rsid w:val="00AA210C"/>
    <w:rsid w:val="00AA27F7"/>
    <w:rsid w:val="00AA29F2"/>
    <w:rsid w:val="00AA2B93"/>
    <w:rsid w:val="00AA2CD8"/>
    <w:rsid w:val="00AA2D01"/>
    <w:rsid w:val="00AA2FDC"/>
    <w:rsid w:val="00AA30A2"/>
    <w:rsid w:val="00AA3270"/>
    <w:rsid w:val="00AA3354"/>
    <w:rsid w:val="00AA34E4"/>
    <w:rsid w:val="00AA389E"/>
    <w:rsid w:val="00AA3927"/>
    <w:rsid w:val="00AA3B44"/>
    <w:rsid w:val="00AA3B75"/>
    <w:rsid w:val="00AA3BBE"/>
    <w:rsid w:val="00AA3FF1"/>
    <w:rsid w:val="00AA4006"/>
    <w:rsid w:val="00AA461D"/>
    <w:rsid w:val="00AA4757"/>
    <w:rsid w:val="00AA4AD5"/>
    <w:rsid w:val="00AA4B1B"/>
    <w:rsid w:val="00AA4FA2"/>
    <w:rsid w:val="00AA4FB4"/>
    <w:rsid w:val="00AA5144"/>
    <w:rsid w:val="00AA53BC"/>
    <w:rsid w:val="00AA5584"/>
    <w:rsid w:val="00AA5903"/>
    <w:rsid w:val="00AA5B8B"/>
    <w:rsid w:val="00AA6026"/>
    <w:rsid w:val="00AA6206"/>
    <w:rsid w:val="00AA630A"/>
    <w:rsid w:val="00AA69EF"/>
    <w:rsid w:val="00AA6A93"/>
    <w:rsid w:val="00AA6B64"/>
    <w:rsid w:val="00AA6F9A"/>
    <w:rsid w:val="00AA7B35"/>
    <w:rsid w:val="00AA7C4F"/>
    <w:rsid w:val="00AA7E5F"/>
    <w:rsid w:val="00AB001C"/>
    <w:rsid w:val="00AB003A"/>
    <w:rsid w:val="00AB02C8"/>
    <w:rsid w:val="00AB06B8"/>
    <w:rsid w:val="00AB0ADE"/>
    <w:rsid w:val="00AB0B71"/>
    <w:rsid w:val="00AB0CA0"/>
    <w:rsid w:val="00AB102D"/>
    <w:rsid w:val="00AB130D"/>
    <w:rsid w:val="00AB1A33"/>
    <w:rsid w:val="00AB1BBE"/>
    <w:rsid w:val="00AB1BDB"/>
    <w:rsid w:val="00AB1C99"/>
    <w:rsid w:val="00AB261F"/>
    <w:rsid w:val="00AB26CD"/>
    <w:rsid w:val="00AB2857"/>
    <w:rsid w:val="00AB2FD5"/>
    <w:rsid w:val="00AB3015"/>
    <w:rsid w:val="00AB3299"/>
    <w:rsid w:val="00AB3418"/>
    <w:rsid w:val="00AB346B"/>
    <w:rsid w:val="00AB3491"/>
    <w:rsid w:val="00AB34BA"/>
    <w:rsid w:val="00AB3612"/>
    <w:rsid w:val="00AB3956"/>
    <w:rsid w:val="00AB3D94"/>
    <w:rsid w:val="00AB3E16"/>
    <w:rsid w:val="00AB3E3E"/>
    <w:rsid w:val="00AB3F13"/>
    <w:rsid w:val="00AB3FF5"/>
    <w:rsid w:val="00AB4157"/>
    <w:rsid w:val="00AB42FF"/>
    <w:rsid w:val="00AB4B78"/>
    <w:rsid w:val="00AB5043"/>
    <w:rsid w:val="00AB513E"/>
    <w:rsid w:val="00AB53BA"/>
    <w:rsid w:val="00AB53F0"/>
    <w:rsid w:val="00AB57AD"/>
    <w:rsid w:val="00AB583A"/>
    <w:rsid w:val="00AB5BC7"/>
    <w:rsid w:val="00AB642C"/>
    <w:rsid w:val="00AB64B8"/>
    <w:rsid w:val="00AB7134"/>
    <w:rsid w:val="00AB7428"/>
    <w:rsid w:val="00AB74CC"/>
    <w:rsid w:val="00AB76C6"/>
    <w:rsid w:val="00AB76D5"/>
    <w:rsid w:val="00AB7787"/>
    <w:rsid w:val="00AB78AC"/>
    <w:rsid w:val="00AB7CC6"/>
    <w:rsid w:val="00AB7DFD"/>
    <w:rsid w:val="00AC0479"/>
    <w:rsid w:val="00AC06BF"/>
    <w:rsid w:val="00AC0825"/>
    <w:rsid w:val="00AC1191"/>
    <w:rsid w:val="00AC1281"/>
    <w:rsid w:val="00AC1500"/>
    <w:rsid w:val="00AC1E4A"/>
    <w:rsid w:val="00AC2D4E"/>
    <w:rsid w:val="00AC2DA4"/>
    <w:rsid w:val="00AC2FDB"/>
    <w:rsid w:val="00AC3084"/>
    <w:rsid w:val="00AC3318"/>
    <w:rsid w:val="00AC3431"/>
    <w:rsid w:val="00AC3657"/>
    <w:rsid w:val="00AC37AD"/>
    <w:rsid w:val="00AC38E9"/>
    <w:rsid w:val="00AC4590"/>
    <w:rsid w:val="00AC45D6"/>
    <w:rsid w:val="00AC4676"/>
    <w:rsid w:val="00AC4864"/>
    <w:rsid w:val="00AC4931"/>
    <w:rsid w:val="00AC4D53"/>
    <w:rsid w:val="00AC4E2E"/>
    <w:rsid w:val="00AC5388"/>
    <w:rsid w:val="00AC562D"/>
    <w:rsid w:val="00AC568F"/>
    <w:rsid w:val="00AC5A3B"/>
    <w:rsid w:val="00AC61B3"/>
    <w:rsid w:val="00AC63F4"/>
    <w:rsid w:val="00AC6521"/>
    <w:rsid w:val="00AC690A"/>
    <w:rsid w:val="00AC6D0A"/>
    <w:rsid w:val="00AC6F1B"/>
    <w:rsid w:val="00AC7949"/>
    <w:rsid w:val="00AC7C58"/>
    <w:rsid w:val="00AC7F6B"/>
    <w:rsid w:val="00AD07A8"/>
    <w:rsid w:val="00AD12BD"/>
    <w:rsid w:val="00AD163D"/>
    <w:rsid w:val="00AD1AEF"/>
    <w:rsid w:val="00AD1DD2"/>
    <w:rsid w:val="00AD1DFE"/>
    <w:rsid w:val="00AD1F06"/>
    <w:rsid w:val="00AD20A8"/>
    <w:rsid w:val="00AD25A2"/>
    <w:rsid w:val="00AD284F"/>
    <w:rsid w:val="00AD28FD"/>
    <w:rsid w:val="00AD29CC"/>
    <w:rsid w:val="00AD2ACB"/>
    <w:rsid w:val="00AD2AF3"/>
    <w:rsid w:val="00AD2BAD"/>
    <w:rsid w:val="00AD2D96"/>
    <w:rsid w:val="00AD3042"/>
    <w:rsid w:val="00AD3047"/>
    <w:rsid w:val="00AD31D9"/>
    <w:rsid w:val="00AD3270"/>
    <w:rsid w:val="00AD33C3"/>
    <w:rsid w:val="00AD34A1"/>
    <w:rsid w:val="00AD3696"/>
    <w:rsid w:val="00AD39D2"/>
    <w:rsid w:val="00AD3BEC"/>
    <w:rsid w:val="00AD3EC6"/>
    <w:rsid w:val="00AD40CA"/>
    <w:rsid w:val="00AD423F"/>
    <w:rsid w:val="00AD46B6"/>
    <w:rsid w:val="00AD48F9"/>
    <w:rsid w:val="00AD4B4D"/>
    <w:rsid w:val="00AD4C1E"/>
    <w:rsid w:val="00AD514B"/>
    <w:rsid w:val="00AD58E2"/>
    <w:rsid w:val="00AD5B9B"/>
    <w:rsid w:val="00AD5E10"/>
    <w:rsid w:val="00AD6201"/>
    <w:rsid w:val="00AD6C7F"/>
    <w:rsid w:val="00AD6CDF"/>
    <w:rsid w:val="00AD70C9"/>
    <w:rsid w:val="00AD732B"/>
    <w:rsid w:val="00AD7346"/>
    <w:rsid w:val="00AD75A6"/>
    <w:rsid w:val="00AD7927"/>
    <w:rsid w:val="00AD7C32"/>
    <w:rsid w:val="00AD7ECD"/>
    <w:rsid w:val="00AE057F"/>
    <w:rsid w:val="00AE060E"/>
    <w:rsid w:val="00AE0D23"/>
    <w:rsid w:val="00AE0E9E"/>
    <w:rsid w:val="00AE1208"/>
    <w:rsid w:val="00AE1418"/>
    <w:rsid w:val="00AE14B7"/>
    <w:rsid w:val="00AE18D8"/>
    <w:rsid w:val="00AE18E9"/>
    <w:rsid w:val="00AE1985"/>
    <w:rsid w:val="00AE1EFD"/>
    <w:rsid w:val="00AE2205"/>
    <w:rsid w:val="00AE232B"/>
    <w:rsid w:val="00AE2707"/>
    <w:rsid w:val="00AE2BFE"/>
    <w:rsid w:val="00AE3004"/>
    <w:rsid w:val="00AE31B1"/>
    <w:rsid w:val="00AE34CE"/>
    <w:rsid w:val="00AE3853"/>
    <w:rsid w:val="00AE3CE1"/>
    <w:rsid w:val="00AE3EC9"/>
    <w:rsid w:val="00AE40D5"/>
    <w:rsid w:val="00AE4557"/>
    <w:rsid w:val="00AE4A1F"/>
    <w:rsid w:val="00AE4AFC"/>
    <w:rsid w:val="00AE4B5C"/>
    <w:rsid w:val="00AE4C51"/>
    <w:rsid w:val="00AE4C55"/>
    <w:rsid w:val="00AE4F01"/>
    <w:rsid w:val="00AE552C"/>
    <w:rsid w:val="00AE567B"/>
    <w:rsid w:val="00AE5749"/>
    <w:rsid w:val="00AE59D2"/>
    <w:rsid w:val="00AE5E95"/>
    <w:rsid w:val="00AE60E2"/>
    <w:rsid w:val="00AE6433"/>
    <w:rsid w:val="00AE646D"/>
    <w:rsid w:val="00AE6584"/>
    <w:rsid w:val="00AE6707"/>
    <w:rsid w:val="00AE69BD"/>
    <w:rsid w:val="00AE6B4B"/>
    <w:rsid w:val="00AE6D12"/>
    <w:rsid w:val="00AE6EEB"/>
    <w:rsid w:val="00AE6F4C"/>
    <w:rsid w:val="00AE7142"/>
    <w:rsid w:val="00AE723D"/>
    <w:rsid w:val="00AE7992"/>
    <w:rsid w:val="00AE79ED"/>
    <w:rsid w:val="00AF0000"/>
    <w:rsid w:val="00AF0801"/>
    <w:rsid w:val="00AF1414"/>
    <w:rsid w:val="00AF1B32"/>
    <w:rsid w:val="00AF28B0"/>
    <w:rsid w:val="00AF2DED"/>
    <w:rsid w:val="00AF3C80"/>
    <w:rsid w:val="00AF3C8C"/>
    <w:rsid w:val="00AF41FC"/>
    <w:rsid w:val="00AF457C"/>
    <w:rsid w:val="00AF4648"/>
    <w:rsid w:val="00AF467C"/>
    <w:rsid w:val="00AF4BC1"/>
    <w:rsid w:val="00AF4CC8"/>
    <w:rsid w:val="00AF5021"/>
    <w:rsid w:val="00AF5363"/>
    <w:rsid w:val="00AF5817"/>
    <w:rsid w:val="00AF5F78"/>
    <w:rsid w:val="00AF638D"/>
    <w:rsid w:val="00AF63A9"/>
    <w:rsid w:val="00AF6414"/>
    <w:rsid w:val="00AF6591"/>
    <w:rsid w:val="00AF66F1"/>
    <w:rsid w:val="00AF6AE3"/>
    <w:rsid w:val="00AF6B0D"/>
    <w:rsid w:val="00AF6B1B"/>
    <w:rsid w:val="00AF7263"/>
    <w:rsid w:val="00AF72C3"/>
    <w:rsid w:val="00AF738A"/>
    <w:rsid w:val="00AF748A"/>
    <w:rsid w:val="00AF7491"/>
    <w:rsid w:val="00AF782D"/>
    <w:rsid w:val="00AF78E3"/>
    <w:rsid w:val="00AF7EF3"/>
    <w:rsid w:val="00AF7F09"/>
    <w:rsid w:val="00AF7FDD"/>
    <w:rsid w:val="00B002BA"/>
    <w:rsid w:val="00B00306"/>
    <w:rsid w:val="00B00858"/>
    <w:rsid w:val="00B00AB2"/>
    <w:rsid w:val="00B00D62"/>
    <w:rsid w:val="00B00D79"/>
    <w:rsid w:val="00B010D3"/>
    <w:rsid w:val="00B010DD"/>
    <w:rsid w:val="00B013AF"/>
    <w:rsid w:val="00B01670"/>
    <w:rsid w:val="00B01A7A"/>
    <w:rsid w:val="00B01CC2"/>
    <w:rsid w:val="00B01DD5"/>
    <w:rsid w:val="00B01F0D"/>
    <w:rsid w:val="00B01FCC"/>
    <w:rsid w:val="00B02014"/>
    <w:rsid w:val="00B0226B"/>
    <w:rsid w:val="00B0226D"/>
    <w:rsid w:val="00B023FC"/>
    <w:rsid w:val="00B02599"/>
    <w:rsid w:val="00B02A4C"/>
    <w:rsid w:val="00B02E11"/>
    <w:rsid w:val="00B03101"/>
    <w:rsid w:val="00B037D1"/>
    <w:rsid w:val="00B039CE"/>
    <w:rsid w:val="00B03D26"/>
    <w:rsid w:val="00B03E6F"/>
    <w:rsid w:val="00B04D36"/>
    <w:rsid w:val="00B04F11"/>
    <w:rsid w:val="00B054CE"/>
    <w:rsid w:val="00B0560C"/>
    <w:rsid w:val="00B05688"/>
    <w:rsid w:val="00B06102"/>
    <w:rsid w:val="00B06AF4"/>
    <w:rsid w:val="00B06C77"/>
    <w:rsid w:val="00B075EC"/>
    <w:rsid w:val="00B077B1"/>
    <w:rsid w:val="00B07CBE"/>
    <w:rsid w:val="00B07F35"/>
    <w:rsid w:val="00B104A6"/>
    <w:rsid w:val="00B10694"/>
    <w:rsid w:val="00B1093D"/>
    <w:rsid w:val="00B1099E"/>
    <w:rsid w:val="00B10BD1"/>
    <w:rsid w:val="00B10F6D"/>
    <w:rsid w:val="00B111BF"/>
    <w:rsid w:val="00B114C4"/>
    <w:rsid w:val="00B11882"/>
    <w:rsid w:val="00B11BF1"/>
    <w:rsid w:val="00B11D07"/>
    <w:rsid w:val="00B11E29"/>
    <w:rsid w:val="00B12498"/>
    <w:rsid w:val="00B12F78"/>
    <w:rsid w:val="00B13732"/>
    <w:rsid w:val="00B137AD"/>
    <w:rsid w:val="00B137BE"/>
    <w:rsid w:val="00B137D3"/>
    <w:rsid w:val="00B1388A"/>
    <w:rsid w:val="00B13930"/>
    <w:rsid w:val="00B13BE5"/>
    <w:rsid w:val="00B13F1F"/>
    <w:rsid w:val="00B14482"/>
    <w:rsid w:val="00B146A7"/>
    <w:rsid w:val="00B1477C"/>
    <w:rsid w:val="00B147CC"/>
    <w:rsid w:val="00B14B3C"/>
    <w:rsid w:val="00B14DE2"/>
    <w:rsid w:val="00B150B5"/>
    <w:rsid w:val="00B15141"/>
    <w:rsid w:val="00B151C6"/>
    <w:rsid w:val="00B1537F"/>
    <w:rsid w:val="00B15A0F"/>
    <w:rsid w:val="00B16562"/>
    <w:rsid w:val="00B167A6"/>
    <w:rsid w:val="00B16B5F"/>
    <w:rsid w:val="00B1736C"/>
    <w:rsid w:val="00B17744"/>
    <w:rsid w:val="00B17F12"/>
    <w:rsid w:val="00B20057"/>
    <w:rsid w:val="00B2018C"/>
    <w:rsid w:val="00B20383"/>
    <w:rsid w:val="00B2043A"/>
    <w:rsid w:val="00B20B83"/>
    <w:rsid w:val="00B20E2B"/>
    <w:rsid w:val="00B21016"/>
    <w:rsid w:val="00B214D0"/>
    <w:rsid w:val="00B215F9"/>
    <w:rsid w:val="00B217E4"/>
    <w:rsid w:val="00B21818"/>
    <w:rsid w:val="00B21A49"/>
    <w:rsid w:val="00B21CA7"/>
    <w:rsid w:val="00B21D72"/>
    <w:rsid w:val="00B21D85"/>
    <w:rsid w:val="00B21DF9"/>
    <w:rsid w:val="00B21DFD"/>
    <w:rsid w:val="00B2251A"/>
    <w:rsid w:val="00B233A9"/>
    <w:rsid w:val="00B239CC"/>
    <w:rsid w:val="00B23B16"/>
    <w:rsid w:val="00B23E08"/>
    <w:rsid w:val="00B24799"/>
    <w:rsid w:val="00B247E5"/>
    <w:rsid w:val="00B24D8D"/>
    <w:rsid w:val="00B24DB9"/>
    <w:rsid w:val="00B24F49"/>
    <w:rsid w:val="00B25258"/>
    <w:rsid w:val="00B253EA"/>
    <w:rsid w:val="00B254EC"/>
    <w:rsid w:val="00B2554C"/>
    <w:rsid w:val="00B25585"/>
    <w:rsid w:val="00B25688"/>
    <w:rsid w:val="00B25951"/>
    <w:rsid w:val="00B25A70"/>
    <w:rsid w:val="00B25BD8"/>
    <w:rsid w:val="00B25E1D"/>
    <w:rsid w:val="00B25F0A"/>
    <w:rsid w:val="00B25F9A"/>
    <w:rsid w:val="00B2613A"/>
    <w:rsid w:val="00B266ED"/>
    <w:rsid w:val="00B269CE"/>
    <w:rsid w:val="00B26A94"/>
    <w:rsid w:val="00B2757B"/>
    <w:rsid w:val="00B27BA9"/>
    <w:rsid w:val="00B27C5E"/>
    <w:rsid w:val="00B27D54"/>
    <w:rsid w:val="00B305C0"/>
    <w:rsid w:val="00B305F9"/>
    <w:rsid w:val="00B30DF7"/>
    <w:rsid w:val="00B31447"/>
    <w:rsid w:val="00B318FF"/>
    <w:rsid w:val="00B319BA"/>
    <w:rsid w:val="00B31E5F"/>
    <w:rsid w:val="00B32607"/>
    <w:rsid w:val="00B326BE"/>
    <w:rsid w:val="00B32821"/>
    <w:rsid w:val="00B32C98"/>
    <w:rsid w:val="00B32CE3"/>
    <w:rsid w:val="00B3331B"/>
    <w:rsid w:val="00B33595"/>
    <w:rsid w:val="00B335C7"/>
    <w:rsid w:val="00B33808"/>
    <w:rsid w:val="00B3396B"/>
    <w:rsid w:val="00B33AF8"/>
    <w:rsid w:val="00B33F30"/>
    <w:rsid w:val="00B3416B"/>
    <w:rsid w:val="00B34886"/>
    <w:rsid w:val="00B3488B"/>
    <w:rsid w:val="00B348C6"/>
    <w:rsid w:val="00B3511C"/>
    <w:rsid w:val="00B35284"/>
    <w:rsid w:val="00B3539A"/>
    <w:rsid w:val="00B35CB3"/>
    <w:rsid w:val="00B35E56"/>
    <w:rsid w:val="00B35F8E"/>
    <w:rsid w:val="00B36A46"/>
    <w:rsid w:val="00B37022"/>
    <w:rsid w:val="00B37121"/>
    <w:rsid w:val="00B372EA"/>
    <w:rsid w:val="00B4003E"/>
    <w:rsid w:val="00B40292"/>
    <w:rsid w:val="00B40588"/>
    <w:rsid w:val="00B406B2"/>
    <w:rsid w:val="00B40CB2"/>
    <w:rsid w:val="00B40D73"/>
    <w:rsid w:val="00B411A3"/>
    <w:rsid w:val="00B412CB"/>
    <w:rsid w:val="00B41351"/>
    <w:rsid w:val="00B4155A"/>
    <w:rsid w:val="00B415EF"/>
    <w:rsid w:val="00B41A84"/>
    <w:rsid w:val="00B41B34"/>
    <w:rsid w:val="00B42378"/>
    <w:rsid w:val="00B424F2"/>
    <w:rsid w:val="00B427E4"/>
    <w:rsid w:val="00B42879"/>
    <w:rsid w:val="00B42B9A"/>
    <w:rsid w:val="00B430D3"/>
    <w:rsid w:val="00B432D4"/>
    <w:rsid w:val="00B43458"/>
    <w:rsid w:val="00B43787"/>
    <w:rsid w:val="00B437BD"/>
    <w:rsid w:val="00B4383C"/>
    <w:rsid w:val="00B43985"/>
    <w:rsid w:val="00B439FA"/>
    <w:rsid w:val="00B43B0B"/>
    <w:rsid w:val="00B43D4D"/>
    <w:rsid w:val="00B440CF"/>
    <w:rsid w:val="00B443C5"/>
    <w:rsid w:val="00B44558"/>
    <w:rsid w:val="00B4485B"/>
    <w:rsid w:val="00B4500C"/>
    <w:rsid w:val="00B45217"/>
    <w:rsid w:val="00B45385"/>
    <w:rsid w:val="00B458D3"/>
    <w:rsid w:val="00B45A61"/>
    <w:rsid w:val="00B45AAE"/>
    <w:rsid w:val="00B460A0"/>
    <w:rsid w:val="00B461C8"/>
    <w:rsid w:val="00B462D6"/>
    <w:rsid w:val="00B46347"/>
    <w:rsid w:val="00B46BBB"/>
    <w:rsid w:val="00B47036"/>
    <w:rsid w:val="00B47459"/>
    <w:rsid w:val="00B474E0"/>
    <w:rsid w:val="00B47784"/>
    <w:rsid w:val="00B4783F"/>
    <w:rsid w:val="00B47CEF"/>
    <w:rsid w:val="00B47E6A"/>
    <w:rsid w:val="00B50445"/>
    <w:rsid w:val="00B504F7"/>
    <w:rsid w:val="00B50D6B"/>
    <w:rsid w:val="00B50E77"/>
    <w:rsid w:val="00B51160"/>
    <w:rsid w:val="00B51224"/>
    <w:rsid w:val="00B513F2"/>
    <w:rsid w:val="00B51420"/>
    <w:rsid w:val="00B51526"/>
    <w:rsid w:val="00B51A40"/>
    <w:rsid w:val="00B51CC0"/>
    <w:rsid w:val="00B51E36"/>
    <w:rsid w:val="00B5218A"/>
    <w:rsid w:val="00B521AF"/>
    <w:rsid w:val="00B52559"/>
    <w:rsid w:val="00B52646"/>
    <w:rsid w:val="00B529F2"/>
    <w:rsid w:val="00B52AAD"/>
    <w:rsid w:val="00B52BFC"/>
    <w:rsid w:val="00B52EA6"/>
    <w:rsid w:val="00B52EB3"/>
    <w:rsid w:val="00B530BD"/>
    <w:rsid w:val="00B53C0B"/>
    <w:rsid w:val="00B53ECA"/>
    <w:rsid w:val="00B53EF5"/>
    <w:rsid w:val="00B5428C"/>
    <w:rsid w:val="00B54381"/>
    <w:rsid w:val="00B543E9"/>
    <w:rsid w:val="00B54759"/>
    <w:rsid w:val="00B5475E"/>
    <w:rsid w:val="00B547D9"/>
    <w:rsid w:val="00B54989"/>
    <w:rsid w:val="00B54C67"/>
    <w:rsid w:val="00B54DAD"/>
    <w:rsid w:val="00B54F51"/>
    <w:rsid w:val="00B553CF"/>
    <w:rsid w:val="00B55517"/>
    <w:rsid w:val="00B555B8"/>
    <w:rsid w:val="00B55ACA"/>
    <w:rsid w:val="00B5612F"/>
    <w:rsid w:val="00B566E0"/>
    <w:rsid w:val="00B5685D"/>
    <w:rsid w:val="00B5729E"/>
    <w:rsid w:val="00B57861"/>
    <w:rsid w:val="00B60325"/>
    <w:rsid w:val="00B60567"/>
    <w:rsid w:val="00B60605"/>
    <w:rsid w:val="00B607AC"/>
    <w:rsid w:val="00B607B8"/>
    <w:rsid w:val="00B60DF7"/>
    <w:rsid w:val="00B60E6E"/>
    <w:rsid w:val="00B60F04"/>
    <w:rsid w:val="00B6138A"/>
    <w:rsid w:val="00B6138D"/>
    <w:rsid w:val="00B6158B"/>
    <w:rsid w:val="00B6184F"/>
    <w:rsid w:val="00B619AF"/>
    <w:rsid w:val="00B61B85"/>
    <w:rsid w:val="00B61CFF"/>
    <w:rsid w:val="00B61F53"/>
    <w:rsid w:val="00B61F70"/>
    <w:rsid w:val="00B622C7"/>
    <w:rsid w:val="00B62303"/>
    <w:rsid w:val="00B6237B"/>
    <w:rsid w:val="00B624C5"/>
    <w:rsid w:val="00B62A18"/>
    <w:rsid w:val="00B63056"/>
    <w:rsid w:val="00B6305A"/>
    <w:rsid w:val="00B63119"/>
    <w:rsid w:val="00B634C4"/>
    <w:rsid w:val="00B63870"/>
    <w:rsid w:val="00B638AA"/>
    <w:rsid w:val="00B640AB"/>
    <w:rsid w:val="00B64398"/>
    <w:rsid w:val="00B64484"/>
    <w:rsid w:val="00B645EE"/>
    <w:rsid w:val="00B645F8"/>
    <w:rsid w:val="00B646A6"/>
    <w:rsid w:val="00B64995"/>
    <w:rsid w:val="00B652B0"/>
    <w:rsid w:val="00B657B5"/>
    <w:rsid w:val="00B65D1C"/>
    <w:rsid w:val="00B65EE4"/>
    <w:rsid w:val="00B66118"/>
    <w:rsid w:val="00B664EC"/>
    <w:rsid w:val="00B66758"/>
    <w:rsid w:val="00B66801"/>
    <w:rsid w:val="00B66C83"/>
    <w:rsid w:val="00B66FF7"/>
    <w:rsid w:val="00B675E5"/>
    <w:rsid w:val="00B678AA"/>
    <w:rsid w:val="00B6796C"/>
    <w:rsid w:val="00B67B2B"/>
    <w:rsid w:val="00B67CDB"/>
    <w:rsid w:val="00B67D7F"/>
    <w:rsid w:val="00B70333"/>
    <w:rsid w:val="00B703CE"/>
    <w:rsid w:val="00B70470"/>
    <w:rsid w:val="00B70699"/>
    <w:rsid w:val="00B707D8"/>
    <w:rsid w:val="00B70A49"/>
    <w:rsid w:val="00B70C41"/>
    <w:rsid w:val="00B70EDB"/>
    <w:rsid w:val="00B713B9"/>
    <w:rsid w:val="00B71796"/>
    <w:rsid w:val="00B71A24"/>
    <w:rsid w:val="00B71A5D"/>
    <w:rsid w:val="00B71E26"/>
    <w:rsid w:val="00B72184"/>
    <w:rsid w:val="00B7273B"/>
    <w:rsid w:val="00B727B8"/>
    <w:rsid w:val="00B7291D"/>
    <w:rsid w:val="00B729C0"/>
    <w:rsid w:val="00B73259"/>
    <w:rsid w:val="00B73453"/>
    <w:rsid w:val="00B737B7"/>
    <w:rsid w:val="00B737C7"/>
    <w:rsid w:val="00B73B30"/>
    <w:rsid w:val="00B74012"/>
    <w:rsid w:val="00B740B0"/>
    <w:rsid w:val="00B741DB"/>
    <w:rsid w:val="00B74570"/>
    <w:rsid w:val="00B74572"/>
    <w:rsid w:val="00B74A0D"/>
    <w:rsid w:val="00B74EC0"/>
    <w:rsid w:val="00B7550E"/>
    <w:rsid w:val="00B75667"/>
    <w:rsid w:val="00B758C6"/>
    <w:rsid w:val="00B75D83"/>
    <w:rsid w:val="00B75ED2"/>
    <w:rsid w:val="00B76727"/>
    <w:rsid w:val="00B76739"/>
    <w:rsid w:val="00B76CD5"/>
    <w:rsid w:val="00B77062"/>
    <w:rsid w:val="00B7709F"/>
    <w:rsid w:val="00B77184"/>
    <w:rsid w:val="00B774CC"/>
    <w:rsid w:val="00B77632"/>
    <w:rsid w:val="00B776BE"/>
    <w:rsid w:val="00B77D8A"/>
    <w:rsid w:val="00B8006A"/>
    <w:rsid w:val="00B8053A"/>
    <w:rsid w:val="00B8053B"/>
    <w:rsid w:val="00B80795"/>
    <w:rsid w:val="00B80F5B"/>
    <w:rsid w:val="00B811F0"/>
    <w:rsid w:val="00B812E8"/>
    <w:rsid w:val="00B81578"/>
    <w:rsid w:val="00B81684"/>
    <w:rsid w:val="00B817F4"/>
    <w:rsid w:val="00B8197D"/>
    <w:rsid w:val="00B8206A"/>
    <w:rsid w:val="00B820A7"/>
    <w:rsid w:val="00B820E6"/>
    <w:rsid w:val="00B821AB"/>
    <w:rsid w:val="00B82519"/>
    <w:rsid w:val="00B82942"/>
    <w:rsid w:val="00B82ED6"/>
    <w:rsid w:val="00B830F7"/>
    <w:rsid w:val="00B8321E"/>
    <w:rsid w:val="00B83414"/>
    <w:rsid w:val="00B834DF"/>
    <w:rsid w:val="00B834E1"/>
    <w:rsid w:val="00B837AF"/>
    <w:rsid w:val="00B83874"/>
    <w:rsid w:val="00B83AC3"/>
    <w:rsid w:val="00B83C98"/>
    <w:rsid w:val="00B83D69"/>
    <w:rsid w:val="00B83D8E"/>
    <w:rsid w:val="00B83DF6"/>
    <w:rsid w:val="00B8408E"/>
    <w:rsid w:val="00B84920"/>
    <w:rsid w:val="00B84BE8"/>
    <w:rsid w:val="00B850AB"/>
    <w:rsid w:val="00B85129"/>
    <w:rsid w:val="00B859FB"/>
    <w:rsid w:val="00B85A07"/>
    <w:rsid w:val="00B85AB1"/>
    <w:rsid w:val="00B85E03"/>
    <w:rsid w:val="00B85F67"/>
    <w:rsid w:val="00B863FA"/>
    <w:rsid w:val="00B86557"/>
    <w:rsid w:val="00B86734"/>
    <w:rsid w:val="00B868B6"/>
    <w:rsid w:val="00B868EB"/>
    <w:rsid w:val="00B8692C"/>
    <w:rsid w:val="00B86BDC"/>
    <w:rsid w:val="00B86CD4"/>
    <w:rsid w:val="00B8706E"/>
    <w:rsid w:val="00B87143"/>
    <w:rsid w:val="00B87211"/>
    <w:rsid w:val="00B8725C"/>
    <w:rsid w:val="00B872BD"/>
    <w:rsid w:val="00B874FB"/>
    <w:rsid w:val="00B8769E"/>
    <w:rsid w:val="00B876A0"/>
    <w:rsid w:val="00B87E3D"/>
    <w:rsid w:val="00B90184"/>
    <w:rsid w:val="00B90516"/>
    <w:rsid w:val="00B905D9"/>
    <w:rsid w:val="00B907C3"/>
    <w:rsid w:val="00B90B65"/>
    <w:rsid w:val="00B90DC8"/>
    <w:rsid w:val="00B911A5"/>
    <w:rsid w:val="00B91356"/>
    <w:rsid w:val="00B917B0"/>
    <w:rsid w:val="00B91B0C"/>
    <w:rsid w:val="00B91E0F"/>
    <w:rsid w:val="00B926E0"/>
    <w:rsid w:val="00B928B6"/>
    <w:rsid w:val="00B92A14"/>
    <w:rsid w:val="00B92B9B"/>
    <w:rsid w:val="00B92C15"/>
    <w:rsid w:val="00B93042"/>
    <w:rsid w:val="00B93B55"/>
    <w:rsid w:val="00B93C36"/>
    <w:rsid w:val="00B94054"/>
    <w:rsid w:val="00B94253"/>
    <w:rsid w:val="00B9436E"/>
    <w:rsid w:val="00B949F6"/>
    <w:rsid w:val="00B94A60"/>
    <w:rsid w:val="00B95056"/>
    <w:rsid w:val="00B950E8"/>
    <w:rsid w:val="00B95215"/>
    <w:rsid w:val="00B95242"/>
    <w:rsid w:val="00B954FC"/>
    <w:rsid w:val="00B95A04"/>
    <w:rsid w:val="00B95C49"/>
    <w:rsid w:val="00B95D5F"/>
    <w:rsid w:val="00B95EEF"/>
    <w:rsid w:val="00B96228"/>
    <w:rsid w:val="00B96313"/>
    <w:rsid w:val="00B964F7"/>
    <w:rsid w:val="00B96A58"/>
    <w:rsid w:val="00B96ABF"/>
    <w:rsid w:val="00B96CBF"/>
    <w:rsid w:val="00B96CF0"/>
    <w:rsid w:val="00B96DA2"/>
    <w:rsid w:val="00B96EBF"/>
    <w:rsid w:val="00B977E6"/>
    <w:rsid w:val="00B97898"/>
    <w:rsid w:val="00B97B85"/>
    <w:rsid w:val="00BA0512"/>
    <w:rsid w:val="00BA067F"/>
    <w:rsid w:val="00BA0827"/>
    <w:rsid w:val="00BA0864"/>
    <w:rsid w:val="00BA0B66"/>
    <w:rsid w:val="00BA0EBA"/>
    <w:rsid w:val="00BA1212"/>
    <w:rsid w:val="00BA1334"/>
    <w:rsid w:val="00BA13E0"/>
    <w:rsid w:val="00BA17C4"/>
    <w:rsid w:val="00BA1BCA"/>
    <w:rsid w:val="00BA1C20"/>
    <w:rsid w:val="00BA1E0C"/>
    <w:rsid w:val="00BA26B7"/>
    <w:rsid w:val="00BA270E"/>
    <w:rsid w:val="00BA2729"/>
    <w:rsid w:val="00BA283C"/>
    <w:rsid w:val="00BA2AEB"/>
    <w:rsid w:val="00BA2DED"/>
    <w:rsid w:val="00BA2E29"/>
    <w:rsid w:val="00BA2E62"/>
    <w:rsid w:val="00BA3129"/>
    <w:rsid w:val="00BA36B7"/>
    <w:rsid w:val="00BA36D5"/>
    <w:rsid w:val="00BA3909"/>
    <w:rsid w:val="00BA3974"/>
    <w:rsid w:val="00BA3CC9"/>
    <w:rsid w:val="00BA3F29"/>
    <w:rsid w:val="00BA40BE"/>
    <w:rsid w:val="00BA43B4"/>
    <w:rsid w:val="00BA48E0"/>
    <w:rsid w:val="00BA4C24"/>
    <w:rsid w:val="00BA4E10"/>
    <w:rsid w:val="00BA4E68"/>
    <w:rsid w:val="00BA5346"/>
    <w:rsid w:val="00BA54FB"/>
    <w:rsid w:val="00BA57E9"/>
    <w:rsid w:val="00BA580D"/>
    <w:rsid w:val="00BA5974"/>
    <w:rsid w:val="00BA5B1B"/>
    <w:rsid w:val="00BA5C97"/>
    <w:rsid w:val="00BA5EFB"/>
    <w:rsid w:val="00BA6282"/>
    <w:rsid w:val="00BA659A"/>
    <w:rsid w:val="00BA68C1"/>
    <w:rsid w:val="00BA6955"/>
    <w:rsid w:val="00BA6A50"/>
    <w:rsid w:val="00BA6B9B"/>
    <w:rsid w:val="00BA6C07"/>
    <w:rsid w:val="00BA6CFD"/>
    <w:rsid w:val="00BA720E"/>
    <w:rsid w:val="00BA7272"/>
    <w:rsid w:val="00BA7336"/>
    <w:rsid w:val="00BA7423"/>
    <w:rsid w:val="00BA7541"/>
    <w:rsid w:val="00BA758B"/>
    <w:rsid w:val="00BA75BA"/>
    <w:rsid w:val="00BA7688"/>
    <w:rsid w:val="00BA79DC"/>
    <w:rsid w:val="00BA7BE9"/>
    <w:rsid w:val="00BA7EB0"/>
    <w:rsid w:val="00BB0528"/>
    <w:rsid w:val="00BB070E"/>
    <w:rsid w:val="00BB0B36"/>
    <w:rsid w:val="00BB0B3E"/>
    <w:rsid w:val="00BB0D75"/>
    <w:rsid w:val="00BB0FE6"/>
    <w:rsid w:val="00BB1200"/>
    <w:rsid w:val="00BB1211"/>
    <w:rsid w:val="00BB1393"/>
    <w:rsid w:val="00BB14FA"/>
    <w:rsid w:val="00BB1966"/>
    <w:rsid w:val="00BB1B24"/>
    <w:rsid w:val="00BB1C4F"/>
    <w:rsid w:val="00BB1D50"/>
    <w:rsid w:val="00BB225D"/>
    <w:rsid w:val="00BB2362"/>
    <w:rsid w:val="00BB237B"/>
    <w:rsid w:val="00BB2649"/>
    <w:rsid w:val="00BB3355"/>
    <w:rsid w:val="00BB365A"/>
    <w:rsid w:val="00BB3F4C"/>
    <w:rsid w:val="00BB3F8F"/>
    <w:rsid w:val="00BB3FE9"/>
    <w:rsid w:val="00BB424D"/>
    <w:rsid w:val="00BB4A42"/>
    <w:rsid w:val="00BB4D0D"/>
    <w:rsid w:val="00BB50E4"/>
    <w:rsid w:val="00BB5321"/>
    <w:rsid w:val="00BB53DB"/>
    <w:rsid w:val="00BB56F2"/>
    <w:rsid w:val="00BB56F3"/>
    <w:rsid w:val="00BB5A70"/>
    <w:rsid w:val="00BB5DD1"/>
    <w:rsid w:val="00BB6037"/>
    <w:rsid w:val="00BB61DC"/>
    <w:rsid w:val="00BB62A9"/>
    <w:rsid w:val="00BB6431"/>
    <w:rsid w:val="00BB6472"/>
    <w:rsid w:val="00BB6659"/>
    <w:rsid w:val="00BB6C81"/>
    <w:rsid w:val="00BB6DFB"/>
    <w:rsid w:val="00BB6F25"/>
    <w:rsid w:val="00BB71EC"/>
    <w:rsid w:val="00BB723D"/>
    <w:rsid w:val="00BB724B"/>
    <w:rsid w:val="00BB7634"/>
    <w:rsid w:val="00BC0854"/>
    <w:rsid w:val="00BC097A"/>
    <w:rsid w:val="00BC16BF"/>
    <w:rsid w:val="00BC17EF"/>
    <w:rsid w:val="00BC1A03"/>
    <w:rsid w:val="00BC1A99"/>
    <w:rsid w:val="00BC1EF1"/>
    <w:rsid w:val="00BC201A"/>
    <w:rsid w:val="00BC26F7"/>
    <w:rsid w:val="00BC2BC7"/>
    <w:rsid w:val="00BC2D86"/>
    <w:rsid w:val="00BC2F45"/>
    <w:rsid w:val="00BC2FFC"/>
    <w:rsid w:val="00BC321B"/>
    <w:rsid w:val="00BC344E"/>
    <w:rsid w:val="00BC35C2"/>
    <w:rsid w:val="00BC36A6"/>
    <w:rsid w:val="00BC38B8"/>
    <w:rsid w:val="00BC3AF2"/>
    <w:rsid w:val="00BC3CF8"/>
    <w:rsid w:val="00BC3FE8"/>
    <w:rsid w:val="00BC40DE"/>
    <w:rsid w:val="00BC45E3"/>
    <w:rsid w:val="00BC499E"/>
    <w:rsid w:val="00BC4DD4"/>
    <w:rsid w:val="00BC5411"/>
    <w:rsid w:val="00BC5CE2"/>
    <w:rsid w:val="00BC5E23"/>
    <w:rsid w:val="00BC5E7C"/>
    <w:rsid w:val="00BC61BD"/>
    <w:rsid w:val="00BC63CC"/>
    <w:rsid w:val="00BC68C0"/>
    <w:rsid w:val="00BC6DE3"/>
    <w:rsid w:val="00BC6F82"/>
    <w:rsid w:val="00BC70D5"/>
    <w:rsid w:val="00BC7133"/>
    <w:rsid w:val="00BC71C5"/>
    <w:rsid w:val="00BC7659"/>
    <w:rsid w:val="00BC77C9"/>
    <w:rsid w:val="00BC783B"/>
    <w:rsid w:val="00BC7A42"/>
    <w:rsid w:val="00BC7AFE"/>
    <w:rsid w:val="00BD003A"/>
    <w:rsid w:val="00BD013E"/>
    <w:rsid w:val="00BD0238"/>
    <w:rsid w:val="00BD03B7"/>
    <w:rsid w:val="00BD082C"/>
    <w:rsid w:val="00BD0E84"/>
    <w:rsid w:val="00BD0FC4"/>
    <w:rsid w:val="00BD140B"/>
    <w:rsid w:val="00BD1624"/>
    <w:rsid w:val="00BD1D4A"/>
    <w:rsid w:val="00BD238C"/>
    <w:rsid w:val="00BD267C"/>
    <w:rsid w:val="00BD2A08"/>
    <w:rsid w:val="00BD2CD9"/>
    <w:rsid w:val="00BD2F55"/>
    <w:rsid w:val="00BD3147"/>
    <w:rsid w:val="00BD3837"/>
    <w:rsid w:val="00BD386B"/>
    <w:rsid w:val="00BD39CD"/>
    <w:rsid w:val="00BD3B1F"/>
    <w:rsid w:val="00BD3C69"/>
    <w:rsid w:val="00BD3C9C"/>
    <w:rsid w:val="00BD3D7A"/>
    <w:rsid w:val="00BD4235"/>
    <w:rsid w:val="00BD45AD"/>
    <w:rsid w:val="00BD4EFD"/>
    <w:rsid w:val="00BD5A26"/>
    <w:rsid w:val="00BD5B4D"/>
    <w:rsid w:val="00BD5CD4"/>
    <w:rsid w:val="00BD5FA4"/>
    <w:rsid w:val="00BD6509"/>
    <w:rsid w:val="00BD664F"/>
    <w:rsid w:val="00BD689C"/>
    <w:rsid w:val="00BD6A22"/>
    <w:rsid w:val="00BD6D88"/>
    <w:rsid w:val="00BD72C8"/>
    <w:rsid w:val="00BD79C9"/>
    <w:rsid w:val="00BD7A82"/>
    <w:rsid w:val="00BD7F9E"/>
    <w:rsid w:val="00BD7FD9"/>
    <w:rsid w:val="00BE072F"/>
    <w:rsid w:val="00BE0C10"/>
    <w:rsid w:val="00BE0C16"/>
    <w:rsid w:val="00BE0D60"/>
    <w:rsid w:val="00BE0FCB"/>
    <w:rsid w:val="00BE1382"/>
    <w:rsid w:val="00BE13B8"/>
    <w:rsid w:val="00BE16C6"/>
    <w:rsid w:val="00BE17DA"/>
    <w:rsid w:val="00BE1959"/>
    <w:rsid w:val="00BE197A"/>
    <w:rsid w:val="00BE1A06"/>
    <w:rsid w:val="00BE1CE8"/>
    <w:rsid w:val="00BE2404"/>
    <w:rsid w:val="00BE2412"/>
    <w:rsid w:val="00BE263F"/>
    <w:rsid w:val="00BE269D"/>
    <w:rsid w:val="00BE28FE"/>
    <w:rsid w:val="00BE2B2C"/>
    <w:rsid w:val="00BE312F"/>
    <w:rsid w:val="00BE343A"/>
    <w:rsid w:val="00BE3CDB"/>
    <w:rsid w:val="00BE3E52"/>
    <w:rsid w:val="00BE3EA0"/>
    <w:rsid w:val="00BE3F8B"/>
    <w:rsid w:val="00BE403F"/>
    <w:rsid w:val="00BE44DA"/>
    <w:rsid w:val="00BE4593"/>
    <w:rsid w:val="00BE475F"/>
    <w:rsid w:val="00BE49CE"/>
    <w:rsid w:val="00BE4CE5"/>
    <w:rsid w:val="00BE5164"/>
    <w:rsid w:val="00BE5519"/>
    <w:rsid w:val="00BE57B1"/>
    <w:rsid w:val="00BE5813"/>
    <w:rsid w:val="00BE5DC1"/>
    <w:rsid w:val="00BE60DC"/>
    <w:rsid w:val="00BE6149"/>
    <w:rsid w:val="00BE6505"/>
    <w:rsid w:val="00BE65B3"/>
    <w:rsid w:val="00BE689B"/>
    <w:rsid w:val="00BE6985"/>
    <w:rsid w:val="00BE6D82"/>
    <w:rsid w:val="00BE72B2"/>
    <w:rsid w:val="00BE791D"/>
    <w:rsid w:val="00BE7B27"/>
    <w:rsid w:val="00BF0058"/>
    <w:rsid w:val="00BF00A5"/>
    <w:rsid w:val="00BF02E6"/>
    <w:rsid w:val="00BF08B0"/>
    <w:rsid w:val="00BF0CEB"/>
    <w:rsid w:val="00BF0F15"/>
    <w:rsid w:val="00BF10D2"/>
    <w:rsid w:val="00BF120B"/>
    <w:rsid w:val="00BF12B0"/>
    <w:rsid w:val="00BF1309"/>
    <w:rsid w:val="00BF14F6"/>
    <w:rsid w:val="00BF16CD"/>
    <w:rsid w:val="00BF1A29"/>
    <w:rsid w:val="00BF1EC9"/>
    <w:rsid w:val="00BF204A"/>
    <w:rsid w:val="00BF21AD"/>
    <w:rsid w:val="00BF220D"/>
    <w:rsid w:val="00BF2334"/>
    <w:rsid w:val="00BF2372"/>
    <w:rsid w:val="00BF2817"/>
    <w:rsid w:val="00BF2959"/>
    <w:rsid w:val="00BF30B3"/>
    <w:rsid w:val="00BF314F"/>
    <w:rsid w:val="00BF31CB"/>
    <w:rsid w:val="00BF3239"/>
    <w:rsid w:val="00BF3268"/>
    <w:rsid w:val="00BF3807"/>
    <w:rsid w:val="00BF3883"/>
    <w:rsid w:val="00BF3BCB"/>
    <w:rsid w:val="00BF3C10"/>
    <w:rsid w:val="00BF3E35"/>
    <w:rsid w:val="00BF3FFA"/>
    <w:rsid w:val="00BF43E6"/>
    <w:rsid w:val="00BF46F1"/>
    <w:rsid w:val="00BF47F8"/>
    <w:rsid w:val="00BF493C"/>
    <w:rsid w:val="00BF4B69"/>
    <w:rsid w:val="00BF56A8"/>
    <w:rsid w:val="00BF5809"/>
    <w:rsid w:val="00BF5F01"/>
    <w:rsid w:val="00BF60E3"/>
    <w:rsid w:val="00BF6657"/>
    <w:rsid w:val="00BF6C19"/>
    <w:rsid w:val="00BF6CCE"/>
    <w:rsid w:val="00BF6FBF"/>
    <w:rsid w:val="00BF708D"/>
    <w:rsid w:val="00BF70A1"/>
    <w:rsid w:val="00BF70F8"/>
    <w:rsid w:val="00BF739A"/>
    <w:rsid w:val="00BF7B97"/>
    <w:rsid w:val="00BF7C67"/>
    <w:rsid w:val="00BF7D39"/>
    <w:rsid w:val="00BF7D43"/>
    <w:rsid w:val="00BF7E33"/>
    <w:rsid w:val="00C0009E"/>
    <w:rsid w:val="00C008BA"/>
    <w:rsid w:val="00C00CFA"/>
    <w:rsid w:val="00C00F1A"/>
    <w:rsid w:val="00C010F5"/>
    <w:rsid w:val="00C01305"/>
    <w:rsid w:val="00C0150C"/>
    <w:rsid w:val="00C01835"/>
    <w:rsid w:val="00C01A76"/>
    <w:rsid w:val="00C02192"/>
    <w:rsid w:val="00C023FA"/>
    <w:rsid w:val="00C02B03"/>
    <w:rsid w:val="00C02B71"/>
    <w:rsid w:val="00C02CDE"/>
    <w:rsid w:val="00C0350D"/>
    <w:rsid w:val="00C0361B"/>
    <w:rsid w:val="00C039B6"/>
    <w:rsid w:val="00C03B7B"/>
    <w:rsid w:val="00C03BA2"/>
    <w:rsid w:val="00C03D5C"/>
    <w:rsid w:val="00C03F39"/>
    <w:rsid w:val="00C04085"/>
    <w:rsid w:val="00C04591"/>
    <w:rsid w:val="00C04838"/>
    <w:rsid w:val="00C04B83"/>
    <w:rsid w:val="00C04F5D"/>
    <w:rsid w:val="00C0553B"/>
    <w:rsid w:val="00C057E0"/>
    <w:rsid w:val="00C05863"/>
    <w:rsid w:val="00C05AA9"/>
    <w:rsid w:val="00C05C20"/>
    <w:rsid w:val="00C06066"/>
    <w:rsid w:val="00C060B4"/>
    <w:rsid w:val="00C063E9"/>
    <w:rsid w:val="00C0648A"/>
    <w:rsid w:val="00C06690"/>
    <w:rsid w:val="00C067A4"/>
    <w:rsid w:val="00C06BE9"/>
    <w:rsid w:val="00C07141"/>
    <w:rsid w:val="00C071C6"/>
    <w:rsid w:val="00C07923"/>
    <w:rsid w:val="00C07988"/>
    <w:rsid w:val="00C07A6C"/>
    <w:rsid w:val="00C07AD3"/>
    <w:rsid w:val="00C07AE3"/>
    <w:rsid w:val="00C07AE4"/>
    <w:rsid w:val="00C07C81"/>
    <w:rsid w:val="00C07D3E"/>
    <w:rsid w:val="00C07FE0"/>
    <w:rsid w:val="00C1013B"/>
    <w:rsid w:val="00C102EE"/>
    <w:rsid w:val="00C10599"/>
    <w:rsid w:val="00C106DF"/>
    <w:rsid w:val="00C10857"/>
    <w:rsid w:val="00C1114F"/>
    <w:rsid w:val="00C11183"/>
    <w:rsid w:val="00C11197"/>
    <w:rsid w:val="00C112CE"/>
    <w:rsid w:val="00C11C33"/>
    <w:rsid w:val="00C11C73"/>
    <w:rsid w:val="00C11FE5"/>
    <w:rsid w:val="00C11FF6"/>
    <w:rsid w:val="00C1279D"/>
    <w:rsid w:val="00C1286D"/>
    <w:rsid w:val="00C12E4C"/>
    <w:rsid w:val="00C12EB5"/>
    <w:rsid w:val="00C134A1"/>
    <w:rsid w:val="00C13504"/>
    <w:rsid w:val="00C1350E"/>
    <w:rsid w:val="00C13C8A"/>
    <w:rsid w:val="00C13F22"/>
    <w:rsid w:val="00C13F33"/>
    <w:rsid w:val="00C140FE"/>
    <w:rsid w:val="00C14C0C"/>
    <w:rsid w:val="00C15135"/>
    <w:rsid w:val="00C15479"/>
    <w:rsid w:val="00C159ED"/>
    <w:rsid w:val="00C15EB2"/>
    <w:rsid w:val="00C15FFF"/>
    <w:rsid w:val="00C1662C"/>
    <w:rsid w:val="00C16715"/>
    <w:rsid w:val="00C16B41"/>
    <w:rsid w:val="00C16D4C"/>
    <w:rsid w:val="00C17099"/>
    <w:rsid w:val="00C1733B"/>
    <w:rsid w:val="00C1741D"/>
    <w:rsid w:val="00C174EC"/>
    <w:rsid w:val="00C17593"/>
    <w:rsid w:val="00C1792D"/>
    <w:rsid w:val="00C17D7E"/>
    <w:rsid w:val="00C17D89"/>
    <w:rsid w:val="00C17E62"/>
    <w:rsid w:val="00C202D5"/>
    <w:rsid w:val="00C2068D"/>
    <w:rsid w:val="00C206C4"/>
    <w:rsid w:val="00C206EC"/>
    <w:rsid w:val="00C20BD7"/>
    <w:rsid w:val="00C20F77"/>
    <w:rsid w:val="00C21011"/>
    <w:rsid w:val="00C210D4"/>
    <w:rsid w:val="00C21141"/>
    <w:rsid w:val="00C212C6"/>
    <w:rsid w:val="00C21B1D"/>
    <w:rsid w:val="00C21E9D"/>
    <w:rsid w:val="00C222CF"/>
    <w:rsid w:val="00C223DE"/>
    <w:rsid w:val="00C228A0"/>
    <w:rsid w:val="00C22FAD"/>
    <w:rsid w:val="00C232DD"/>
    <w:rsid w:val="00C236A2"/>
    <w:rsid w:val="00C236B4"/>
    <w:rsid w:val="00C236CC"/>
    <w:rsid w:val="00C23AC1"/>
    <w:rsid w:val="00C2423A"/>
    <w:rsid w:val="00C243D1"/>
    <w:rsid w:val="00C24CA2"/>
    <w:rsid w:val="00C24EE5"/>
    <w:rsid w:val="00C24F74"/>
    <w:rsid w:val="00C250CF"/>
    <w:rsid w:val="00C2544D"/>
    <w:rsid w:val="00C254EB"/>
    <w:rsid w:val="00C255D5"/>
    <w:rsid w:val="00C255F3"/>
    <w:rsid w:val="00C25723"/>
    <w:rsid w:val="00C2583B"/>
    <w:rsid w:val="00C25D3A"/>
    <w:rsid w:val="00C263AE"/>
    <w:rsid w:val="00C26871"/>
    <w:rsid w:val="00C2695A"/>
    <w:rsid w:val="00C26C9D"/>
    <w:rsid w:val="00C26CB2"/>
    <w:rsid w:val="00C26DE9"/>
    <w:rsid w:val="00C274BE"/>
    <w:rsid w:val="00C30694"/>
    <w:rsid w:val="00C307FA"/>
    <w:rsid w:val="00C30D3F"/>
    <w:rsid w:val="00C30DAA"/>
    <w:rsid w:val="00C30F1F"/>
    <w:rsid w:val="00C30FB5"/>
    <w:rsid w:val="00C30FB7"/>
    <w:rsid w:val="00C31089"/>
    <w:rsid w:val="00C31237"/>
    <w:rsid w:val="00C314DF"/>
    <w:rsid w:val="00C3175A"/>
    <w:rsid w:val="00C319A2"/>
    <w:rsid w:val="00C31D47"/>
    <w:rsid w:val="00C3208A"/>
    <w:rsid w:val="00C32417"/>
    <w:rsid w:val="00C32A9C"/>
    <w:rsid w:val="00C32BB7"/>
    <w:rsid w:val="00C3323E"/>
    <w:rsid w:val="00C332B7"/>
    <w:rsid w:val="00C33373"/>
    <w:rsid w:val="00C339DE"/>
    <w:rsid w:val="00C33AA7"/>
    <w:rsid w:val="00C33DCE"/>
    <w:rsid w:val="00C33EB1"/>
    <w:rsid w:val="00C3430B"/>
    <w:rsid w:val="00C3463A"/>
    <w:rsid w:val="00C346BB"/>
    <w:rsid w:val="00C346C1"/>
    <w:rsid w:val="00C3488A"/>
    <w:rsid w:val="00C34BE3"/>
    <w:rsid w:val="00C34C05"/>
    <w:rsid w:val="00C34DD9"/>
    <w:rsid w:val="00C3547E"/>
    <w:rsid w:val="00C354D1"/>
    <w:rsid w:val="00C3566B"/>
    <w:rsid w:val="00C35A42"/>
    <w:rsid w:val="00C35B23"/>
    <w:rsid w:val="00C35D4F"/>
    <w:rsid w:val="00C3661D"/>
    <w:rsid w:val="00C36AFD"/>
    <w:rsid w:val="00C36DAD"/>
    <w:rsid w:val="00C37050"/>
    <w:rsid w:val="00C373E4"/>
    <w:rsid w:val="00C37493"/>
    <w:rsid w:val="00C37833"/>
    <w:rsid w:val="00C378B6"/>
    <w:rsid w:val="00C37A2D"/>
    <w:rsid w:val="00C37F07"/>
    <w:rsid w:val="00C37F85"/>
    <w:rsid w:val="00C37F8D"/>
    <w:rsid w:val="00C40075"/>
    <w:rsid w:val="00C4018E"/>
    <w:rsid w:val="00C40447"/>
    <w:rsid w:val="00C4044A"/>
    <w:rsid w:val="00C404D5"/>
    <w:rsid w:val="00C40B7D"/>
    <w:rsid w:val="00C40C43"/>
    <w:rsid w:val="00C40E34"/>
    <w:rsid w:val="00C41270"/>
    <w:rsid w:val="00C413FE"/>
    <w:rsid w:val="00C4142E"/>
    <w:rsid w:val="00C41634"/>
    <w:rsid w:val="00C41C62"/>
    <w:rsid w:val="00C42130"/>
    <w:rsid w:val="00C4214B"/>
    <w:rsid w:val="00C4269A"/>
    <w:rsid w:val="00C42784"/>
    <w:rsid w:val="00C429E1"/>
    <w:rsid w:val="00C439C5"/>
    <w:rsid w:val="00C439F0"/>
    <w:rsid w:val="00C43CE7"/>
    <w:rsid w:val="00C44067"/>
    <w:rsid w:val="00C4416E"/>
    <w:rsid w:val="00C44189"/>
    <w:rsid w:val="00C44401"/>
    <w:rsid w:val="00C4451B"/>
    <w:rsid w:val="00C4464F"/>
    <w:rsid w:val="00C447FB"/>
    <w:rsid w:val="00C44ADA"/>
    <w:rsid w:val="00C453D6"/>
    <w:rsid w:val="00C45A9C"/>
    <w:rsid w:val="00C45B3D"/>
    <w:rsid w:val="00C45B5E"/>
    <w:rsid w:val="00C466A6"/>
    <w:rsid w:val="00C466F1"/>
    <w:rsid w:val="00C46B1B"/>
    <w:rsid w:val="00C46B53"/>
    <w:rsid w:val="00C470AA"/>
    <w:rsid w:val="00C472D0"/>
    <w:rsid w:val="00C4740A"/>
    <w:rsid w:val="00C4752F"/>
    <w:rsid w:val="00C47838"/>
    <w:rsid w:val="00C47AE8"/>
    <w:rsid w:val="00C47B28"/>
    <w:rsid w:val="00C47FC9"/>
    <w:rsid w:val="00C508B7"/>
    <w:rsid w:val="00C519EA"/>
    <w:rsid w:val="00C51C9A"/>
    <w:rsid w:val="00C51D11"/>
    <w:rsid w:val="00C51EBD"/>
    <w:rsid w:val="00C5212B"/>
    <w:rsid w:val="00C524A7"/>
    <w:rsid w:val="00C5257E"/>
    <w:rsid w:val="00C52A41"/>
    <w:rsid w:val="00C52A73"/>
    <w:rsid w:val="00C531B4"/>
    <w:rsid w:val="00C532F9"/>
    <w:rsid w:val="00C53D3B"/>
    <w:rsid w:val="00C53E22"/>
    <w:rsid w:val="00C53F6E"/>
    <w:rsid w:val="00C542FD"/>
    <w:rsid w:val="00C5430E"/>
    <w:rsid w:val="00C54536"/>
    <w:rsid w:val="00C54C62"/>
    <w:rsid w:val="00C55ADC"/>
    <w:rsid w:val="00C55CE2"/>
    <w:rsid w:val="00C5638E"/>
    <w:rsid w:val="00C568F3"/>
    <w:rsid w:val="00C56918"/>
    <w:rsid w:val="00C569CA"/>
    <w:rsid w:val="00C56C48"/>
    <w:rsid w:val="00C5707E"/>
    <w:rsid w:val="00C57543"/>
    <w:rsid w:val="00C57A4B"/>
    <w:rsid w:val="00C57CC6"/>
    <w:rsid w:val="00C60002"/>
    <w:rsid w:val="00C601EB"/>
    <w:rsid w:val="00C60329"/>
    <w:rsid w:val="00C60EC1"/>
    <w:rsid w:val="00C60F85"/>
    <w:rsid w:val="00C60FFC"/>
    <w:rsid w:val="00C6119C"/>
    <w:rsid w:val="00C618A4"/>
    <w:rsid w:val="00C61B02"/>
    <w:rsid w:val="00C61FD6"/>
    <w:rsid w:val="00C62027"/>
    <w:rsid w:val="00C62163"/>
    <w:rsid w:val="00C62997"/>
    <w:rsid w:val="00C62BE7"/>
    <w:rsid w:val="00C62C31"/>
    <w:rsid w:val="00C62FB5"/>
    <w:rsid w:val="00C633AB"/>
    <w:rsid w:val="00C6343A"/>
    <w:rsid w:val="00C63607"/>
    <w:rsid w:val="00C63B35"/>
    <w:rsid w:val="00C63CDC"/>
    <w:rsid w:val="00C63EA3"/>
    <w:rsid w:val="00C6419F"/>
    <w:rsid w:val="00C64376"/>
    <w:rsid w:val="00C64626"/>
    <w:rsid w:val="00C64683"/>
    <w:rsid w:val="00C64849"/>
    <w:rsid w:val="00C6498E"/>
    <w:rsid w:val="00C64EDC"/>
    <w:rsid w:val="00C65312"/>
    <w:rsid w:val="00C65330"/>
    <w:rsid w:val="00C656EC"/>
    <w:rsid w:val="00C65C31"/>
    <w:rsid w:val="00C65D24"/>
    <w:rsid w:val="00C65DD7"/>
    <w:rsid w:val="00C65E4C"/>
    <w:rsid w:val="00C65F58"/>
    <w:rsid w:val="00C65F67"/>
    <w:rsid w:val="00C66571"/>
    <w:rsid w:val="00C666DB"/>
    <w:rsid w:val="00C667F6"/>
    <w:rsid w:val="00C66A25"/>
    <w:rsid w:val="00C66AC7"/>
    <w:rsid w:val="00C66B89"/>
    <w:rsid w:val="00C66C34"/>
    <w:rsid w:val="00C67112"/>
    <w:rsid w:val="00C67231"/>
    <w:rsid w:val="00C70093"/>
    <w:rsid w:val="00C7040D"/>
    <w:rsid w:val="00C70B8C"/>
    <w:rsid w:val="00C71468"/>
    <w:rsid w:val="00C714DA"/>
    <w:rsid w:val="00C7238B"/>
    <w:rsid w:val="00C723AF"/>
    <w:rsid w:val="00C723F3"/>
    <w:rsid w:val="00C72953"/>
    <w:rsid w:val="00C72EF5"/>
    <w:rsid w:val="00C72FD0"/>
    <w:rsid w:val="00C732C5"/>
    <w:rsid w:val="00C7357D"/>
    <w:rsid w:val="00C73F77"/>
    <w:rsid w:val="00C7408E"/>
    <w:rsid w:val="00C740FD"/>
    <w:rsid w:val="00C74157"/>
    <w:rsid w:val="00C74326"/>
    <w:rsid w:val="00C7448E"/>
    <w:rsid w:val="00C748E2"/>
    <w:rsid w:val="00C749D6"/>
    <w:rsid w:val="00C75004"/>
    <w:rsid w:val="00C7542A"/>
    <w:rsid w:val="00C755E8"/>
    <w:rsid w:val="00C757C7"/>
    <w:rsid w:val="00C75970"/>
    <w:rsid w:val="00C75AC4"/>
    <w:rsid w:val="00C75B07"/>
    <w:rsid w:val="00C75B22"/>
    <w:rsid w:val="00C75C9D"/>
    <w:rsid w:val="00C7646D"/>
    <w:rsid w:val="00C766E6"/>
    <w:rsid w:val="00C76A56"/>
    <w:rsid w:val="00C76A6B"/>
    <w:rsid w:val="00C76DD5"/>
    <w:rsid w:val="00C76F37"/>
    <w:rsid w:val="00C76FEB"/>
    <w:rsid w:val="00C7731D"/>
    <w:rsid w:val="00C77738"/>
    <w:rsid w:val="00C77989"/>
    <w:rsid w:val="00C7799E"/>
    <w:rsid w:val="00C77C55"/>
    <w:rsid w:val="00C77DF7"/>
    <w:rsid w:val="00C80152"/>
    <w:rsid w:val="00C80547"/>
    <w:rsid w:val="00C80835"/>
    <w:rsid w:val="00C80C97"/>
    <w:rsid w:val="00C80E44"/>
    <w:rsid w:val="00C8108E"/>
    <w:rsid w:val="00C813EE"/>
    <w:rsid w:val="00C816A3"/>
    <w:rsid w:val="00C8181E"/>
    <w:rsid w:val="00C8198E"/>
    <w:rsid w:val="00C819D0"/>
    <w:rsid w:val="00C81B30"/>
    <w:rsid w:val="00C81BFB"/>
    <w:rsid w:val="00C82387"/>
    <w:rsid w:val="00C823AF"/>
    <w:rsid w:val="00C82CAF"/>
    <w:rsid w:val="00C8329E"/>
    <w:rsid w:val="00C8381F"/>
    <w:rsid w:val="00C84332"/>
    <w:rsid w:val="00C8513D"/>
    <w:rsid w:val="00C851D7"/>
    <w:rsid w:val="00C85267"/>
    <w:rsid w:val="00C8534D"/>
    <w:rsid w:val="00C85FA0"/>
    <w:rsid w:val="00C861A9"/>
    <w:rsid w:val="00C8624E"/>
    <w:rsid w:val="00C86379"/>
    <w:rsid w:val="00C863DE"/>
    <w:rsid w:val="00C864DB"/>
    <w:rsid w:val="00C86EEA"/>
    <w:rsid w:val="00C873E8"/>
    <w:rsid w:val="00C8781D"/>
    <w:rsid w:val="00C87AAC"/>
    <w:rsid w:val="00C87B96"/>
    <w:rsid w:val="00C87E17"/>
    <w:rsid w:val="00C901A9"/>
    <w:rsid w:val="00C902B6"/>
    <w:rsid w:val="00C905AC"/>
    <w:rsid w:val="00C90B43"/>
    <w:rsid w:val="00C90C65"/>
    <w:rsid w:val="00C90C82"/>
    <w:rsid w:val="00C90F7A"/>
    <w:rsid w:val="00C91707"/>
    <w:rsid w:val="00C91AEE"/>
    <w:rsid w:val="00C91CFB"/>
    <w:rsid w:val="00C91FAC"/>
    <w:rsid w:val="00C921D1"/>
    <w:rsid w:val="00C9220C"/>
    <w:rsid w:val="00C92215"/>
    <w:rsid w:val="00C922C5"/>
    <w:rsid w:val="00C92352"/>
    <w:rsid w:val="00C92376"/>
    <w:rsid w:val="00C927D6"/>
    <w:rsid w:val="00C92C2A"/>
    <w:rsid w:val="00C92E97"/>
    <w:rsid w:val="00C92FF0"/>
    <w:rsid w:val="00C9318C"/>
    <w:rsid w:val="00C93297"/>
    <w:rsid w:val="00C936C5"/>
    <w:rsid w:val="00C93BC2"/>
    <w:rsid w:val="00C945EC"/>
    <w:rsid w:val="00C9487D"/>
    <w:rsid w:val="00C94C81"/>
    <w:rsid w:val="00C94C87"/>
    <w:rsid w:val="00C94E45"/>
    <w:rsid w:val="00C95300"/>
    <w:rsid w:val="00C95548"/>
    <w:rsid w:val="00C95730"/>
    <w:rsid w:val="00C95826"/>
    <w:rsid w:val="00C95962"/>
    <w:rsid w:val="00C959D7"/>
    <w:rsid w:val="00C95CD4"/>
    <w:rsid w:val="00C96018"/>
    <w:rsid w:val="00C96127"/>
    <w:rsid w:val="00C96620"/>
    <w:rsid w:val="00C96724"/>
    <w:rsid w:val="00C96FE0"/>
    <w:rsid w:val="00C973E2"/>
    <w:rsid w:val="00C97AF1"/>
    <w:rsid w:val="00C97C64"/>
    <w:rsid w:val="00C97E38"/>
    <w:rsid w:val="00CA0151"/>
    <w:rsid w:val="00CA09AA"/>
    <w:rsid w:val="00CA0BAF"/>
    <w:rsid w:val="00CA0EAB"/>
    <w:rsid w:val="00CA114D"/>
    <w:rsid w:val="00CA1225"/>
    <w:rsid w:val="00CA12E1"/>
    <w:rsid w:val="00CA18D2"/>
    <w:rsid w:val="00CA2124"/>
    <w:rsid w:val="00CA2716"/>
    <w:rsid w:val="00CA286C"/>
    <w:rsid w:val="00CA2919"/>
    <w:rsid w:val="00CA29CB"/>
    <w:rsid w:val="00CA2C56"/>
    <w:rsid w:val="00CA3072"/>
    <w:rsid w:val="00CA31B3"/>
    <w:rsid w:val="00CA39E8"/>
    <w:rsid w:val="00CA3CF5"/>
    <w:rsid w:val="00CA44D4"/>
    <w:rsid w:val="00CA4A3F"/>
    <w:rsid w:val="00CA4C14"/>
    <w:rsid w:val="00CA4DC3"/>
    <w:rsid w:val="00CA4E9F"/>
    <w:rsid w:val="00CA4FE7"/>
    <w:rsid w:val="00CA51A0"/>
    <w:rsid w:val="00CA5974"/>
    <w:rsid w:val="00CA59AB"/>
    <w:rsid w:val="00CA5D26"/>
    <w:rsid w:val="00CA5D4A"/>
    <w:rsid w:val="00CA5E01"/>
    <w:rsid w:val="00CA5F9A"/>
    <w:rsid w:val="00CA6164"/>
    <w:rsid w:val="00CA6C84"/>
    <w:rsid w:val="00CA7202"/>
    <w:rsid w:val="00CA73B2"/>
    <w:rsid w:val="00CA74E8"/>
    <w:rsid w:val="00CA7680"/>
    <w:rsid w:val="00CB047F"/>
    <w:rsid w:val="00CB0C2A"/>
    <w:rsid w:val="00CB11BD"/>
    <w:rsid w:val="00CB1333"/>
    <w:rsid w:val="00CB1368"/>
    <w:rsid w:val="00CB1467"/>
    <w:rsid w:val="00CB16B2"/>
    <w:rsid w:val="00CB1B00"/>
    <w:rsid w:val="00CB1D87"/>
    <w:rsid w:val="00CB1D94"/>
    <w:rsid w:val="00CB1F2A"/>
    <w:rsid w:val="00CB208D"/>
    <w:rsid w:val="00CB2836"/>
    <w:rsid w:val="00CB2F26"/>
    <w:rsid w:val="00CB3426"/>
    <w:rsid w:val="00CB3460"/>
    <w:rsid w:val="00CB3886"/>
    <w:rsid w:val="00CB3B35"/>
    <w:rsid w:val="00CB47A7"/>
    <w:rsid w:val="00CB480A"/>
    <w:rsid w:val="00CB4FA5"/>
    <w:rsid w:val="00CB510D"/>
    <w:rsid w:val="00CB558B"/>
    <w:rsid w:val="00CB5760"/>
    <w:rsid w:val="00CB58DD"/>
    <w:rsid w:val="00CB590E"/>
    <w:rsid w:val="00CB5A9F"/>
    <w:rsid w:val="00CB5E07"/>
    <w:rsid w:val="00CB5EF8"/>
    <w:rsid w:val="00CB60DD"/>
    <w:rsid w:val="00CB6343"/>
    <w:rsid w:val="00CB64EF"/>
    <w:rsid w:val="00CB659C"/>
    <w:rsid w:val="00CB68B3"/>
    <w:rsid w:val="00CB6F9E"/>
    <w:rsid w:val="00CB720B"/>
    <w:rsid w:val="00CB7648"/>
    <w:rsid w:val="00CB7B6B"/>
    <w:rsid w:val="00CC009C"/>
    <w:rsid w:val="00CC00B7"/>
    <w:rsid w:val="00CC0106"/>
    <w:rsid w:val="00CC0225"/>
    <w:rsid w:val="00CC034B"/>
    <w:rsid w:val="00CC05BB"/>
    <w:rsid w:val="00CC0AA7"/>
    <w:rsid w:val="00CC0B11"/>
    <w:rsid w:val="00CC0E56"/>
    <w:rsid w:val="00CC1258"/>
    <w:rsid w:val="00CC15B0"/>
    <w:rsid w:val="00CC15B9"/>
    <w:rsid w:val="00CC15D9"/>
    <w:rsid w:val="00CC172A"/>
    <w:rsid w:val="00CC1A18"/>
    <w:rsid w:val="00CC1C42"/>
    <w:rsid w:val="00CC1E3E"/>
    <w:rsid w:val="00CC1E40"/>
    <w:rsid w:val="00CC2559"/>
    <w:rsid w:val="00CC27F5"/>
    <w:rsid w:val="00CC28F3"/>
    <w:rsid w:val="00CC2CF7"/>
    <w:rsid w:val="00CC2D18"/>
    <w:rsid w:val="00CC2EFE"/>
    <w:rsid w:val="00CC2FB0"/>
    <w:rsid w:val="00CC388D"/>
    <w:rsid w:val="00CC3949"/>
    <w:rsid w:val="00CC3E8C"/>
    <w:rsid w:val="00CC400F"/>
    <w:rsid w:val="00CC435A"/>
    <w:rsid w:val="00CC4365"/>
    <w:rsid w:val="00CC4444"/>
    <w:rsid w:val="00CC45BD"/>
    <w:rsid w:val="00CC488C"/>
    <w:rsid w:val="00CC4C5E"/>
    <w:rsid w:val="00CC4CCF"/>
    <w:rsid w:val="00CC4F58"/>
    <w:rsid w:val="00CC4FF9"/>
    <w:rsid w:val="00CC57AE"/>
    <w:rsid w:val="00CC5867"/>
    <w:rsid w:val="00CC5E0D"/>
    <w:rsid w:val="00CC606C"/>
    <w:rsid w:val="00CC6831"/>
    <w:rsid w:val="00CC68B6"/>
    <w:rsid w:val="00CC6B0F"/>
    <w:rsid w:val="00CC6C99"/>
    <w:rsid w:val="00CC6FBB"/>
    <w:rsid w:val="00CC728B"/>
    <w:rsid w:val="00CC7356"/>
    <w:rsid w:val="00CC74D5"/>
    <w:rsid w:val="00CC7A6D"/>
    <w:rsid w:val="00CC7BD9"/>
    <w:rsid w:val="00CC7DF5"/>
    <w:rsid w:val="00CC7F32"/>
    <w:rsid w:val="00CC7F94"/>
    <w:rsid w:val="00CD04B6"/>
    <w:rsid w:val="00CD04FE"/>
    <w:rsid w:val="00CD0740"/>
    <w:rsid w:val="00CD0768"/>
    <w:rsid w:val="00CD0CB9"/>
    <w:rsid w:val="00CD11D6"/>
    <w:rsid w:val="00CD14CB"/>
    <w:rsid w:val="00CD179D"/>
    <w:rsid w:val="00CD1B57"/>
    <w:rsid w:val="00CD1DE9"/>
    <w:rsid w:val="00CD1E74"/>
    <w:rsid w:val="00CD20C0"/>
    <w:rsid w:val="00CD20EC"/>
    <w:rsid w:val="00CD223B"/>
    <w:rsid w:val="00CD2585"/>
    <w:rsid w:val="00CD25A6"/>
    <w:rsid w:val="00CD283A"/>
    <w:rsid w:val="00CD2962"/>
    <w:rsid w:val="00CD309B"/>
    <w:rsid w:val="00CD3122"/>
    <w:rsid w:val="00CD325D"/>
    <w:rsid w:val="00CD3BAC"/>
    <w:rsid w:val="00CD3CA9"/>
    <w:rsid w:val="00CD3D0C"/>
    <w:rsid w:val="00CD3E10"/>
    <w:rsid w:val="00CD3F09"/>
    <w:rsid w:val="00CD3FAF"/>
    <w:rsid w:val="00CD45F1"/>
    <w:rsid w:val="00CD4612"/>
    <w:rsid w:val="00CD492B"/>
    <w:rsid w:val="00CD4943"/>
    <w:rsid w:val="00CD50EE"/>
    <w:rsid w:val="00CD5423"/>
    <w:rsid w:val="00CD5477"/>
    <w:rsid w:val="00CD5C02"/>
    <w:rsid w:val="00CD61E3"/>
    <w:rsid w:val="00CD621D"/>
    <w:rsid w:val="00CD64FE"/>
    <w:rsid w:val="00CD6814"/>
    <w:rsid w:val="00CD6E0B"/>
    <w:rsid w:val="00CD6EEA"/>
    <w:rsid w:val="00CD6F60"/>
    <w:rsid w:val="00CD6FC1"/>
    <w:rsid w:val="00CD707A"/>
    <w:rsid w:val="00CD7676"/>
    <w:rsid w:val="00CD7811"/>
    <w:rsid w:val="00CD787F"/>
    <w:rsid w:val="00CD79F0"/>
    <w:rsid w:val="00CD7D07"/>
    <w:rsid w:val="00CE025E"/>
    <w:rsid w:val="00CE02BD"/>
    <w:rsid w:val="00CE030D"/>
    <w:rsid w:val="00CE03B6"/>
    <w:rsid w:val="00CE05F2"/>
    <w:rsid w:val="00CE0B01"/>
    <w:rsid w:val="00CE0CBF"/>
    <w:rsid w:val="00CE0FBF"/>
    <w:rsid w:val="00CE1116"/>
    <w:rsid w:val="00CE112E"/>
    <w:rsid w:val="00CE1162"/>
    <w:rsid w:val="00CE1225"/>
    <w:rsid w:val="00CE12AE"/>
    <w:rsid w:val="00CE132D"/>
    <w:rsid w:val="00CE152F"/>
    <w:rsid w:val="00CE212D"/>
    <w:rsid w:val="00CE253D"/>
    <w:rsid w:val="00CE2561"/>
    <w:rsid w:val="00CE2EC2"/>
    <w:rsid w:val="00CE3257"/>
    <w:rsid w:val="00CE3420"/>
    <w:rsid w:val="00CE35C4"/>
    <w:rsid w:val="00CE367C"/>
    <w:rsid w:val="00CE421A"/>
    <w:rsid w:val="00CE4246"/>
    <w:rsid w:val="00CE436D"/>
    <w:rsid w:val="00CE43D3"/>
    <w:rsid w:val="00CE4B43"/>
    <w:rsid w:val="00CE5086"/>
    <w:rsid w:val="00CE5112"/>
    <w:rsid w:val="00CE5360"/>
    <w:rsid w:val="00CE57B6"/>
    <w:rsid w:val="00CE57E5"/>
    <w:rsid w:val="00CE5A7F"/>
    <w:rsid w:val="00CE5E50"/>
    <w:rsid w:val="00CE6092"/>
    <w:rsid w:val="00CE613A"/>
    <w:rsid w:val="00CE6369"/>
    <w:rsid w:val="00CE6743"/>
    <w:rsid w:val="00CE697C"/>
    <w:rsid w:val="00CE698C"/>
    <w:rsid w:val="00CE69F3"/>
    <w:rsid w:val="00CE6AD5"/>
    <w:rsid w:val="00CE6E24"/>
    <w:rsid w:val="00CE7565"/>
    <w:rsid w:val="00CE76BD"/>
    <w:rsid w:val="00CE79BC"/>
    <w:rsid w:val="00CE7EC0"/>
    <w:rsid w:val="00CF00F9"/>
    <w:rsid w:val="00CF02AC"/>
    <w:rsid w:val="00CF057C"/>
    <w:rsid w:val="00CF05EC"/>
    <w:rsid w:val="00CF06E6"/>
    <w:rsid w:val="00CF0A51"/>
    <w:rsid w:val="00CF0E93"/>
    <w:rsid w:val="00CF18AB"/>
    <w:rsid w:val="00CF1AA6"/>
    <w:rsid w:val="00CF20C8"/>
    <w:rsid w:val="00CF233B"/>
    <w:rsid w:val="00CF23D5"/>
    <w:rsid w:val="00CF2618"/>
    <w:rsid w:val="00CF2639"/>
    <w:rsid w:val="00CF277A"/>
    <w:rsid w:val="00CF2C07"/>
    <w:rsid w:val="00CF2FBF"/>
    <w:rsid w:val="00CF3112"/>
    <w:rsid w:val="00CF33BA"/>
    <w:rsid w:val="00CF3654"/>
    <w:rsid w:val="00CF39A7"/>
    <w:rsid w:val="00CF39DA"/>
    <w:rsid w:val="00CF3BEF"/>
    <w:rsid w:val="00CF3F01"/>
    <w:rsid w:val="00CF46E1"/>
    <w:rsid w:val="00CF4AC4"/>
    <w:rsid w:val="00CF50A9"/>
    <w:rsid w:val="00CF51CE"/>
    <w:rsid w:val="00CF5F1C"/>
    <w:rsid w:val="00CF61A3"/>
    <w:rsid w:val="00CF66DE"/>
    <w:rsid w:val="00CF6848"/>
    <w:rsid w:val="00CF6AF3"/>
    <w:rsid w:val="00CF6C23"/>
    <w:rsid w:val="00CF6C9A"/>
    <w:rsid w:val="00CF6F64"/>
    <w:rsid w:val="00CF77FD"/>
    <w:rsid w:val="00CF7CCF"/>
    <w:rsid w:val="00D00522"/>
    <w:rsid w:val="00D00B22"/>
    <w:rsid w:val="00D017EE"/>
    <w:rsid w:val="00D0182B"/>
    <w:rsid w:val="00D0186E"/>
    <w:rsid w:val="00D01881"/>
    <w:rsid w:val="00D01C73"/>
    <w:rsid w:val="00D02369"/>
    <w:rsid w:val="00D0242F"/>
    <w:rsid w:val="00D0253B"/>
    <w:rsid w:val="00D02C36"/>
    <w:rsid w:val="00D02E17"/>
    <w:rsid w:val="00D02E1B"/>
    <w:rsid w:val="00D02E36"/>
    <w:rsid w:val="00D0327B"/>
    <w:rsid w:val="00D03334"/>
    <w:rsid w:val="00D034D1"/>
    <w:rsid w:val="00D03CD2"/>
    <w:rsid w:val="00D048E7"/>
    <w:rsid w:val="00D0494D"/>
    <w:rsid w:val="00D04FC8"/>
    <w:rsid w:val="00D0505A"/>
    <w:rsid w:val="00D05216"/>
    <w:rsid w:val="00D05393"/>
    <w:rsid w:val="00D05EEB"/>
    <w:rsid w:val="00D05FD4"/>
    <w:rsid w:val="00D06088"/>
    <w:rsid w:val="00D0675C"/>
    <w:rsid w:val="00D06800"/>
    <w:rsid w:val="00D06B22"/>
    <w:rsid w:val="00D06CDD"/>
    <w:rsid w:val="00D06DED"/>
    <w:rsid w:val="00D071AC"/>
    <w:rsid w:val="00D0735B"/>
    <w:rsid w:val="00D078A9"/>
    <w:rsid w:val="00D078C9"/>
    <w:rsid w:val="00D07C6C"/>
    <w:rsid w:val="00D07DCA"/>
    <w:rsid w:val="00D105EB"/>
    <w:rsid w:val="00D10D76"/>
    <w:rsid w:val="00D10F01"/>
    <w:rsid w:val="00D112DD"/>
    <w:rsid w:val="00D11646"/>
    <w:rsid w:val="00D116D4"/>
    <w:rsid w:val="00D11799"/>
    <w:rsid w:val="00D11873"/>
    <w:rsid w:val="00D11A91"/>
    <w:rsid w:val="00D11C73"/>
    <w:rsid w:val="00D11E89"/>
    <w:rsid w:val="00D11EA4"/>
    <w:rsid w:val="00D11EEE"/>
    <w:rsid w:val="00D11FAE"/>
    <w:rsid w:val="00D12440"/>
    <w:rsid w:val="00D12487"/>
    <w:rsid w:val="00D1260B"/>
    <w:rsid w:val="00D126E6"/>
    <w:rsid w:val="00D12A81"/>
    <w:rsid w:val="00D12B75"/>
    <w:rsid w:val="00D12D1A"/>
    <w:rsid w:val="00D12E59"/>
    <w:rsid w:val="00D12EB0"/>
    <w:rsid w:val="00D13880"/>
    <w:rsid w:val="00D13ADE"/>
    <w:rsid w:val="00D13BBC"/>
    <w:rsid w:val="00D13CCD"/>
    <w:rsid w:val="00D13E41"/>
    <w:rsid w:val="00D14204"/>
    <w:rsid w:val="00D142EB"/>
    <w:rsid w:val="00D14695"/>
    <w:rsid w:val="00D14E26"/>
    <w:rsid w:val="00D15131"/>
    <w:rsid w:val="00D15CFC"/>
    <w:rsid w:val="00D15D9D"/>
    <w:rsid w:val="00D15F30"/>
    <w:rsid w:val="00D1624D"/>
    <w:rsid w:val="00D16BA8"/>
    <w:rsid w:val="00D16DEE"/>
    <w:rsid w:val="00D174E5"/>
    <w:rsid w:val="00D176E8"/>
    <w:rsid w:val="00D17761"/>
    <w:rsid w:val="00D17CE8"/>
    <w:rsid w:val="00D17F37"/>
    <w:rsid w:val="00D20168"/>
    <w:rsid w:val="00D20171"/>
    <w:rsid w:val="00D2018F"/>
    <w:rsid w:val="00D202B4"/>
    <w:rsid w:val="00D202D3"/>
    <w:rsid w:val="00D2045F"/>
    <w:rsid w:val="00D20CCF"/>
    <w:rsid w:val="00D20F77"/>
    <w:rsid w:val="00D2109E"/>
    <w:rsid w:val="00D2118C"/>
    <w:rsid w:val="00D215E6"/>
    <w:rsid w:val="00D2171B"/>
    <w:rsid w:val="00D217CE"/>
    <w:rsid w:val="00D21810"/>
    <w:rsid w:val="00D21E4F"/>
    <w:rsid w:val="00D21EBC"/>
    <w:rsid w:val="00D220DF"/>
    <w:rsid w:val="00D22148"/>
    <w:rsid w:val="00D223BE"/>
    <w:rsid w:val="00D22406"/>
    <w:rsid w:val="00D2248E"/>
    <w:rsid w:val="00D22522"/>
    <w:rsid w:val="00D22D2B"/>
    <w:rsid w:val="00D22FE9"/>
    <w:rsid w:val="00D23372"/>
    <w:rsid w:val="00D23556"/>
    <w:rsid w:val="00D2390D"/>
    <w:rsid w:val="00D23B89"/>
    <w:rsid w:val="00D23CE2"/>
    <w:rsid w:val="00D23EAA"/>
    <w:rsid w:val="00D24FEC"/>
    <w:rsid w:val="00D25555"/>
    <w:rsid w:val="00D25C26"/>
    <w:rsid w:val="00D261F9"/>
    <w:rsid w:val="00D261FB"/>
    <w:rsid w:val="00D26283"/>
    <w:rsid w:val="00D26288"/>
    <w:rsid w:val="00D263B5"/>
    <w:rsid w:val="00D263F5"/>
    <w:rsid w:val="00D26586"/>
    <w:rsid w:val="00D26DBE"/>
    <w:rsid w:val="00D26E45"/>
    <w:rsid w:val="00D27A33"/>
    <w:rsid w:val="00D27F01"/>
    <w:rsid w:val="00D30973"/>
    <w:rsid w:val="00D30983"/>
    <w:rsid w:val="00D30C46"/>
    <w:rsid w:val="00D30FC7"/>
    <w:rsid w:val="00D3120D"/>
    <w:rsid w:val="00D31B49"/>
    <w:rsid w:val="00D31B9F"/>
    <w:rsid w:val="00D31BEA"/>
    <w:rsid w:val="00D32430"/>
    <w:rsid w:val="00D32B6E"/>
    <w:rsid w:val="00D32C04"/>
    <w:rsid w:val="00D32DEC"/>
    <w:rsid w:val="00D33313"/>
    <w:rsid w:val="00D33410"/>
    <w:rsid w:val="00D339F9"/>
    <w:rsid w:val="00D33A25"/>
    <w:rsid w:val="00D33AB3"/>
    <w:rsid w:val="00D33AFC"/>
    <w:rsid w:val="00D33C09"/>
    <w:rsid w:val="00D33E61"/>
    <w:rsid w:val="00D3410B"/>
    <w:rsid w:val="00D3425B"/>
    <w:rsid w:val="00D344C9"/>
    <w:rsid w:val="00D3527F"/>
    <w:rsid w:val="00D353FF"/>
    <w:rsid w:val="00D355A2"/>
    <w:rsid w:val="00D35AD7"/>
    <w:rsid w:val="00D35E45"/>
    <w:rsid w:val="00D35EC9"/>
    <w:rsid w:val="00D3609F"/>
    <w:rsid w:val="00D3610A"/>
    <w:rsid w:val="00D3646C"/>
    <w:rsid w:val="00D3668C"/>
    <w:rsid w:val="00D366D3"/>
    <w:rsid w:val="00D369EA"/>
    <w:rsid w:val="00D36C0D"/>
    <w:rsid w:val="00D36C8E"/>
    <w:rsid w:val="00D36C97"/>
    <w:rsid w:val="00D36EEC"/>
    <w:rsid w:val="00D370D6"/>
    <w:rsid w:val="00D373FA"/>
    <w:rsid w:val="00D37C2D"/>
    <w:rsid w:val="00D4002D"/>
    <w:rsid w:val="00D404CE"/>
    <w:rsid w:val="00D40BE3"/>
    <w:rsid w:val="00D40E25"/>
    <w:rsid w:val="00D40E78"/>
    <w:rsid w:val="00D40F15"/>
    <w:rsid w:val="00D41009"/>
    <w:rsid w:val="00D4139F"/>
    <w:rsid w:val="00D41901"/>
    <w:rsid w:val="00D41CD0"/>
    <w:rsid w:val="00D421D9"/>
    <w:rsid w:val="00D422E4"/>
    <w:rsid w:val="00D429DA"/>
    <w:rsid w:val="00D42B71"/>
    <w:rsid w:val="00D42BCE"/>
    <w:rsid w:val="00D42D7E"/>
    <w:rsid w:val="00D4357D"/>
    <w:rsid w:val="00D435FC"/>
    <w:rsid w:val="00D4370A"/>
    <w:rsid w:val="00D43784"/>
    <w:rsid w:val="00D43888"/>
    <w:rsid w:val="00D43946"/>
    <w:rsid w:val="00D43AF2"/>
    <w:rsid w:val="00D43E0A"/>
    <w:rsid w:val="00D440D2"/>
    <w:rsid w:val="00D4429F"/>
    <w:rsid w:val="00D44336"/>
    <w:rsid w:val="00D448BD"/>
    <w:rsid w:val="00D44A5C"/>
    <w:rsid w:val="00D4530F"/>
    <w:rsid w:val="00D453F7"/>
    <w:rsid w:val="00D45581"/>
    <w:rsid w:val="00D45668"/>
    <w:rsid w:val="00D458AB"/>
    <w:rsid w:val="00D45C69"/>
    <w:rsid w:val="00D45D57"/>
    <w:rsid w:val="00D45DA1"/>
    <w:rsid w:val="00D464C9"/>
    <w:rsid w:val="00D466E5"/>
    <w:rsid w:val="00D467C7"/>
    <w:rsid w:val="00D46853"/>
    <w:rsid w:val="00D4688E"/>
    <w:rsid w:val="00D46F2D"/>
    <w:rsid w:val="00D471EF"/>
    <w:rsid w:val="00D475CC"/>
    <w:rsid w:val="00D477E2"/>
    <w:rsid w:val="00D47833"/>
    <w:rsid w:val="00D47A80"/>
    <w:rsid w:val="00D47E55"/>
    <w:rsid w:val="00D5044A"/>
    <w:rsid w:val="00D5054C"/>
    <w:rsid w:val="00D509A1"/>
    <w:rsid w:val="00D50F47"/>
    <w:rsid w:val="00D50F95"/>
    <w:rsid w:val="00D5102A"/>
    <w:rsid w:val="00D513F0"/>
    <w:rsid w:val="00D51565"/>
    <w:rsid w:val="00D51635"/>
    <w:rsid w:val="00D51757"/>
    <w:rsid w:val="00D51AAF"/>
    <w:rsid w:val="00D51F84"/>
    <w:rsid w:val="00D52200"/>
    <w:rsid w:val="00D52550"/>
    <w:rsid w:val="00D5294C"/>
    <w:rsid w:val="00D52D27"/>
    <w:rsid w:val="00D52FED"/>
    <w:rsid w:val="00D530BC"/>
    <w:rsid w:val="00D5346C"/>
    <w:rsid w:val="00D53521"/>
    <w:rsid w:val="00D53658"/>
    <w:rsid w:val="00D53768"/>
    <w:rsid w:val="00D53C63"/>
    <w:rsid w:val="00D546DB"/>
    <w:rsid w:val="00D54AF7"/>
    <w:rsid w:val="00D54C00"/>
    <w:rsid w:val="00D54C59"/>
    <w:rsid w:val="00D54D88"/>
    <w:rsid w:val="00D55115"/>
    <w:rsid w:val="00D5521C"/>
    <w:rsid w:val="00D5521D"/>
    <w:rsid w:val="00D552BA"/>
    <w:rsid w:val="00D5547E"/>
    <w:rsid w:val="00D554E6"/>
    <w:rsid w:val="00D55723"/>
    <w:rsid w:val="00D55B68"/>
    <w:rsid w:val="00D55C01"/>
    <w:rsid w:val="00D55C22"/>
    <w:rsid w:val="00D55C37"/>
    <w:rsid w:val="00D56330"/>
    <w:rsid w:val="00D563C2"/>
    <w:rsid w:val="00D56450"/>
    <w:rsid w:val="00D56C31"/>
    <w:rsid w:val="00D56D65"/>
    <w:rsid w:val="00D570F8"/>
    <w:rsid w:val="00D572B2"/>
    <w:rsid w:val="00D573A2"/>
    <w:rsid w:val="00D578C5"/>
    <w:rsid w:val="00D57C20"/>
    <w:rsid w:val="00D57CEB"/>
    <w:rsid w:val="00D57D73"/>
    <w:rsid w:val="00D57F0A"/>
    <w:rsid w:val="00D6005F"/>
    <w:rsid w:val="00D600BE"/>
    <w:rsid w:val="00D60207"/>
    <w:rsid w:val="00D6024D"/>
    <w:rsid w:val="00D60BCB"/>
    <w:rsid w:val="00D60CB2"/>
    <w:rsid w:val="00D60D4E"/>
    <w:rsid w:val="00D60DD4"/>
    <w:rsid w:val="00D60EDD"/>
    <w:rsid w:val="00D61059"/>
    <w:rsid w:val="00D61192"/>
    <w:rsid w:val="00D61B4E"/>
    <w:rsid w:val="00D62243"/>
    <w:rsid w:val="00D622BE"/>
    <w:rsid w:val="00D624A5"/>
    <w:rsid w:val="00D626BF"/>
    <w:rsid w:val="00D6278F"/>
    <w:rsid w:val="00D62941"/>
    <w:rsid w:val="00D62949"/>
    <w:rsid w:val="00D62DEC"/>
    <w:rsid w:val="00D62E52"/>
    <w:rsid w:val="00D6394E"/>
    <w:rsid w:val="00D63984"/>
    <w:rsid w:val="00D63BAD"/>
    <w:rsid w:val="00D63C5F"/>
    <w:rsid w:val="00D6410E"/>
    <w:rsid w:val="00D6433E"/>
    <w:rsid w:val="00D64346"/>
    <w:rsid w:val="00D643EB"/>
    <w:rsid w:val="00D6447E"/>
    <w:rsid w:val="00D645C7"/>
    <w:rsid w:val="00D6463C"/>
    <w:rsid w:val="00D647F9"/>
    <w:rsid w:val="00D6485C"/>
    <w:rsid w:val="00D6487C"/>
    <w:rsid w:val="00D64CB8"/>
    <w:rsid w:val="00D65404"/>
    <w:rsid w:val="00D6575A"/>
    <w:rsid w:val="00D65837"/>
    <w:rsid w:val="00D65A79"/>
    <w:rsid w:val="00D65AAD"/>
    <w:rsid w:val="00D65ECB"/>
    <w:rsid w:val="00D66022"/>
    <w:rsid w:val="00D66065"/>
    <w:rsid w:val="00D662E2"/>
    <w:rsid w:val="00D6675B"/>
    <w:rsid w:val="00D66AC4"/>
    <w:rsid w:val="00D66DAA"/>
    <w:rsid w:val="00D671E9"/>
    <w:rsid w:val="00D6767E"/>
    <w:rsid w:val="00D7010A"/>
    <w:rsid w:val="00D7040B"/>
    <w:rsid w:val="00D70815"/>
    <w:rsid w:val="00D70DD5"/>
    <w:rsid w:val="00D70F5E"/>
    <w:rsid w:val="00D70F87"/>
    <w:rsid w:val="00D7123A"/>
    <w:rsid w:val="00D71B06"/>
    <w:rsid w:val="00D71CD7"/>
    <w:rsid w:val="00D71F20"/>
    <w:rsid w:val="00D73347"/>
    <w:rsid w:val="00D7380D"/>
    <w:rsid w:val="00D73A3C"/>
    <w:rsid w:val="00D73A6B"/>
    <w:rsid w:val="00D73CC9"/>
    <w:rsid w:val="00D73DAD"/>
    <w:rsid w:val="00D73E0D"/>
    <w:rsid w:val="00D74322"/>
    <w:rsid w:val="00D74461"/>
    <w:rsid w:val="00D7480B"/>
    <w:rsid w:val="00D74AF7"/>
    <w:rsid w:val="00D74EA0"/>
    <w:rsid w:val="00D7505F"/>
    <w:rsid w:val="00D75112"/>
    <w:rsid w:val="00D75231"/>
    <w:rsid w:val="00D7568F"/>
    <w:rsid w:val="00D75828"/>
    <w:rsid w:val="00D75843"/>
    <w:rsid w:val="00D758A0"/>
    <w:rsid w:val="00D758A1"/>
    <w:rsid w:val="00D75CD8"/>
    <w:rsid w:val="00D75D22"/>
    <w:rsid w:val="00D75E85"/>
    <w:rsid w:val="00D761CB"/>
    <w:rsid w:val="00D7673E"/>
    <w:rsid w:val="00D76A4B"/>
    <w:rsid w:val="00D76DDA"/>
    <w:rsid w:val="00D76E83"/>
    <w:rsid w:val="00D771C9"/>
    <w:rsid w:val="00D771D5"/>
    <w:rsid w:val="00D7736D"/>
    <w:rsid w:val="00D775D8"/>
    <w:rsid w:val="00D77791"/>
    <w:rsid w:val="00D7781E"/>
    <w:rsid w:val="00D77B6A"/>
    <w:rsid w:val="00D77FF1"/>
    <w:rsid w:val="00D77FF2"/>
    <w:rsid w:val="00D8001A"/>
    <w:rsid w:val="00D8004E"/>
    <w:rsid w:val="00D800A1"/>
    <w:rsid w:val="00D80136"/>
    <w:rsid w:val="00D8036A"/>
    <w:rsid w:val="00D8042B"/>
    <w:rsid w:val="00D805F2"/>
    <w:rsid w:val="00D80AB8"/>
    <w:rsid w:val="00D80C93"/>
    <w:rsid w:val="00D80CCB"/>
    <w:rsid w:val="00D81307"/>
    <w:rsid w:val="00D81598"/>
    <w:rsid w:val="00D817FD"/>
    <w:rsid w:val="00D81C74"/>
    <w:rsid w:val="00D81E9C"/>
    <w:rsid w:val="00D820A7"/>
    <w:rsid w:val="00D820F3"/>
    <w:rsid w:val="00D822EF"/>
    <w:rsid w:val="00D829AC"/>
    <w:rsid w:val="00D82EBA"/>
    <w:rsid w:val="00D82F74"/>
    <w:rsid w:val="00D832BF"/>
    <w:rsid w:val="00D83401"/>
    <w:rsid w:val="00D835E6"/>
    <w:rsid w:val="00D83A89"/>
    <w:rsid w:val="00D84268"/>
    <w:rsid w:val="00D846C5"/>
    <w:rsid w:val="00D8489E"/>
    <w:rsid w:val="00D84D27"/>
    <w:rsid w:val="00D8508D"/>
    <w:rsid w:val="00D8586C"/>
    <w:rsid w:val="00D85CD2"/>
    <w:rsid w:val="00D864A4"/>
    <w:rsid w:val="00D86B37"/>
    <w:rsid w:val="00D86ED1"/>
    <w:rsid w:val="00D87154"/>
    <w:rsid w:val="00D8778A"/>
    <w:rsid w:val="00D87E5C"/>
    <w:rsid w:val="00D9045F"/>
    <w:rsid w:val="00D91009"/>
    <w:rsid w:val="00D9120D"/>
    <w:rsid w:val="00D9126A"/>
    <w:rsid w:val="00D912DF"/>
    <w:rsid w:val="00D91937"/>
    <w:rsid w:val="00D919A7"/>
    <w:rsid w:val="00D91C54"/>
    <w:rsid w:val="00D91E52"/>
    <w:rsid w:val="00D91F8C"/>
    <w:rsid w:val="00D92265"/>
    <w:rsid w:val="00D9230B"/>
    <w:rsid w:val="00D923B9"/>
    <w:rsid w:val="00D92558"/>
    <w:rsid w:val="00D92633"/>
    <w:rsid w:val="00D92722"/>
    <w:rsid w:val="00D92CBC"/>
    <w:rsid w:val="00D92FD3"/>
    <w:rsid w:val="00D931F2"/>
    <w:rsid w:val="00D93742"/>
    <w:rsid w:val="00D938D0"/>
    <w:rsid w:val="00D943B0"/>
    <w:rsid w:val="00D945C4"/>
    <w:rsid w:val="00D945CF"/>
    <w:rsid w:val="00D9467D"/>
    <w:rsid w:val="00D9469D"/>
    <w:rsid w:val="00D948A0"/>
    <w:rsid w:val="00D94BB0"/>
    <w:rsid w:val="00D94EA5"/>
    <w:rsid w:val="00D94FF3"/>
    <w:rsid w:val="00D95014"/>
    <w:rsid w:val="00D9532A"/>
    <w:rsid w:val="00D957C0"/>
    <w:rsid w:val="00D95B3C"/>
    <w:rsid w:val="00D95BF0"/>
    <w:rsid w:val="00D95BFF"/>
    <w:rsid w:val="00D95D70"/>
    <w:rsid w:val="00D960AC"/>
    <w:rsid w:val="00D96193"/>
    <w:rsid w:val="00D969FF"/>
    <w:rsid w:val="00D96BE7"/>
    <w:rsid w:val="00D96DD2"/>
    <w:rsid w:val="00D978F5"/>
    <w:rsid w:val="00D97E86"/>
    <w:rsid w:val="00D97ED5"/>
    <w:rsid w:val="00DA0D50"/>
    <w:rsid w:val="00DA0FC0"/>
    <w:rsid w:val="00DA10AB"/>
    <w:rsid w:val="00DA1771"/>
    <w:rsid w:val="00DA1976"/>
    <w:rsid w:val="00DA1D80"/>
    <w:rsid w:val="00DA2046"/>
    <w:rsid w:val="00DA2129"/>
    <w:rsid w:val="00DA23D2"/>
    <w:rsid w:val="00DA2649"/>
    <w:rsid w:val="00DA29C4"/>
    <w:rsid w:val="00DA2BA6"/>
    <w:rsid w:val="00DA2CD7"/>
    <w:rsid w:val="00DA2D90"/>
    <w:rsid w:val="00DA391A"/>
    <w:rsid w:val="00DA3B43"/>
    <w:rsid w:val="00DA3BE7"/>
    <w:rsid w:val="00DA3C6B"/>
    <w:rsid w:val="00DA3F00"/>
    <w:rsid w:val="00DA41DC"/>
    <w:rsid w:val="00DA43CA"/>
    <w:rsid w:val="00DA46AB"/>
    <w:rsid w:val="00DA492A"/>
    <w:rsid w:val="00DA4B10"/>
    <w:rsid w:val="00DA4D11"/>
    <w:rsid w:val="00DA4DA8"/>
    <w:rsid w:val="00DA50C0"/>
    <w:rsid w:val="00DA548B"/>
    <w:rsid w:val="00DA5A53"/>
    <w:rsid w:val="00DA5CA9"/>
    <w:rsid w:val="00DA5E7E"/>
    <w:rsid w:val="00DA6181"/>
    <w:rsid w:val="00DA6759"/>
    <w:rsid w:val="00DA6A59"/>
    <w:rsid w:val="00DA6CFE"/>
    <w:rsid w:val="00DA714A"/>
    <w:rsid w:val="00DA71AF"/>
    <w:rsid w:val="00DA727D"/>
    <w:rsid w:val="00DA77A9"/>
    <w:rsid w:val="00DA7A85"/>
    <w:rsid w:val="00DA7BC7"/>
    <w:rsid w:val="00DA7CB9"/>
    <w:rsid w:val="00DA7E4C"/>
    <w:rsid w:val="00DA7F1E"/>
    <w:rsid w:val="00DA7FE1"/>
    <w:rsid w:val="00DB0221"/>
    <w:rsid w:val="00DB0487"/>
    <w:rsid w:val="00DB0564"/>
    <w:rsid w:val="00DB1539"/>
    <w:rsid w:val="00DB191A"/>
    <w:rsid w:val="00DB1BA7"/>
    <w:rsid w:val="00DB1DEC"/>
    <w:rsid w:val="00DB1F1A"/>
    <w:rsid w:val="00DB1F98"/>
    <w:rsid w:val="00DB2551"/>
    <w:rsid w:val="00DB2EC0"/>
    <w:rsid w:val="00DB311A"/>
    <w:rsid w:val="00DB31AE"/>
    <w:rsid w:val="00DB35C7"/>
    <w:rsid w:val="00DB3844"/>
    <w:rsid w:val="00DB39DE"/>
    <w:rsid w:val="00DB3D52"/>
    <w:rsid w:val="00DB42C3"/>
    <w:rsid w:val="00DB4322"/>
    <w:rsid w:val="00DB4755"/>
    <w:rsid w:val="00DB485F"/>
    <w:rsid w:val="00DB4F9D"/>
    <w:rsid w:val="00DB57D2"/>
    <w:rsid w:val="00DB5A21"/>
    <w:rsid w:val="00DB5BEA"/>
    <w:rsid w:val="00DB5C04"/>
    <w:rsid w:val="00DB5DEB"/>
    <w:rsid w:val="00DB5E43"/>
    <w:rsid w:val="00DB5EE5"/>
    <w:rsid w:val="00DB6010"/>
    <w:rsid w:val="00DB62A6"/>
    <w:rsid w:val="00DB6500"/>
    <w:rsid w:val="00DB6598"/>
    <w:rsid w:val="00DB6646"/>
    <w:rsid w:val="00DB68FF"/>
    <w:rsid w:val="00DB6B92"/>
    <w:rsid w:val="00DB6FA9"/>
    <w:rsid w:val="00DB71FD"/>
    <w:rsid w:val="00DB7371"/>
    <w:rsid w:val="00DB7427"/>
    <w:rsid w:val="00DB749A"/>
    <w:rsid w:val="00DB79D0"/>
    <w:rsid w:val="00DB7D62"/>
    <w:rsid w:val="00DB7D8C"/>
    <w:rsid w:val="00DB7E8C"/>
    <w:rsid w:val="00DB7F69"/>
    <w:rsid w:val="00DC0131"/>
    <w:rsid w:val="00DC035E"/>
    <w:rsid w:val="00DC0527"/>
    <w:rsid w:val="00DC0715"/>
    <w:rsid w:val="00DC07BE"/>
    <w:rsid w:val="00DC09FF"/>
    <w:rsid w:val="00DC0F66"/>
    <w:rsid w:val="00DC0F93"/>
    <w:rsid w:val="00DC1066"/>
    <w:rsid w:val="00DC1384"/>
    <w:rsid w:val="00DC13D4"/>
    <w:rsid w:val="00DC1479"/>
    <w:rsid w:val="00DC1624"/>
    <w:rsid w:val="00DC1763"/>
    <w:rsid w:val="00DC19B9"/>
    <w:rsid w:val="00DC22B7"/>
    <w:rsid w:val="00DC257F"/>
    <w:rsid w:val="00DC2898"/>
    <w:rsid w:val="00DC28A6"/>
    <w:rsid w:val="00DC28EC"/>
    <w:rsid w:val="00DC2BCA"/>
    <w:rsid w:val="00DC3131"/>
    <w:rsid w:val="00DC3E1F"/>
    <w:rsid w:val="00DC4158"/>
    <w:rsid w:val="00DC4287"/>
    <w:rsid w:val="00DC49FA"/>
    <w:rsid w:val="00DC4B72"/>
    <w:rsid w:val="00DC4B8D"/>
    <w:rsid w:val="00DC4D82"/>
    <w:rsid w:val="00DC4E9C"/>
    <w:rsid w:val="00DC522F"/>
    <w:rsid w:val="00DC588E"/>
    <w:rsid w:val="00DC5E1F"/>
    <w:rsid w:val="00DC6490"/>
    <w:rsid w:val="00DC65D8"/>
    <w:rsid w:val="00DC6A5F"/>
    <w:rsid w:val="00DC6A94"/>
    <w:rsid w:val="00DC6AE3"/>
    <w:rsid w:val="00DC7073"/>
    <w:rsid w:val="00DC765F"/>
    <w:rsid w:val="00DC7704"/>
    <w:rsid w:val="00DC7722"/>
    <w:rsid w:val="00DC7890"/>
    <w:rsid w:val="00DC7A85"/>
    <w:rsid w:val="00DC7ADE"/>
    <w:rsid w:val="00DD0076"/>
    <w:rsid w:val="00DD012C"/>
    <w:rsid w:val="00DD02C4"/>
    <w:rsid w:val="00DD0695"/>
    <w:rsid w:val="00DD0C93"/>
    <w:rsid w:val="00DD128A"/>
    <w:rsid w:val="00DD12B1"/>
    <w:rsid w:val="00DD12B5"/>
    <w:rsid w:val="00DD1422"/>
    <w:rsid w:val="00DD15C1"/>
    <w:rsid w:val="00DD1947"/>
    <w:rsid w:val="00DD1A59"/>
    <w:rsid w:val="00DD1CE3"/>
    <w:rsid w:val="00DD1ED7"/>
    <w:rsid w:val="00DD23D2"/>
    <w:rsid w:val="00DD242B"/>
    <w:rsid w:val="00DD2FE5"/>
    <w:rsid w:val="00DD30D4"/>
    <w:rsid w:val="00DD3401"/>
    <w:rsid w:val="00DD3430"/>
    <w:rsid w:val="00DD3480"/>
    <w:rsid w:val="00DD3565"/>
    <w:rsid w:val="00DD360E"/>
    <w:rsid w:val="00DD36B2"/>
    <w:rsid w:val="00DD3AD6"/>
    <w:rsid w:val="00DD3B4D"/>
    <w:rsid w:val="00DD3B9B"/>
    <w:rsid w:val="00DD46F6"/>
    <w:rsid w:val="00DD47CD"/>
    <w:rsid w:val="00DD489B"/>
    <w:rsid w:val="00DD49D3"/>
    <w:rsid w:val="00DD506F"/>
    <w:rsid w:val="00DD50F0"/>
    <w:rsid w:val="00DD56C9"/>
    <w:rsid w:val="00DD58A1"/>
    <w:rsid w:val="00DD5EAE"/>
    <w:rsid w:val="00DD5EF8"/>
    <w:rsid w:val="00DD6396"/>
    <w:rsid w:val="00DD6C70"/>
    <w:rsid w:val="00DD6CED"/>
    <w:rsid w:val="00DD6DA2"/>
    <w:rsid w:val="00DD761C"/>
    <w:rsid w:val="00DD7BA3"/>
    <w:rsid w:val="00DD7DF3"/>
    <w:rsid w:val="00DD7FEA"/>
    <w:rsid w:val="00DE0171"/>
    <w:rsid w:val="00DE0333"/>
    <w:rsid w:val="00DE044F"/>
    <w:rsid w:val="00DE0558"/>
    <w:rsid w:val="00DE183E"/>
    <w:rsid w:val="00DE1975"/>
    <w:rsid w:val="00DE21CF"/>
    <w:rsid w:val="00DE279F"/>
    <w:rsid w:val="00DE2D4B"/>
    <w:rsid w:val="00DE3083"/>
    <w:rsid w:val="00DE3156"/>
    <w:rsid w:val="00DE33AF"/>
    <w:rsid w:val="00DE3446"/>
    <w:rsid w:val="00DE35F2"/>
    <w:rsid w:val="00DE3E7C"/>
    <w:rsid w:val="00DE3F49"/>
    <w:rsid w:val="00DE4624"/>
    <w:rsid w:val="00DE464E"/>
    <w:rsid w:val="00DE4664"/>
    <w:rsid w:val="00DE47CE"/>
    <w:rsid w:val="00DE480D"/>
    <w:rsid w:val="00DE4B0C"/>
    <w:rsid w:val="00DE4D74"/>
    <w:rsid w:val="00DE4EA8"/>
    <w:rsid w:val="00DE516B"/>
    <w:rsid w:val="00DE5682"/>
    <w:rsid w:val="00DE5C2F"/>
    <w:rsid w:val="00DE61AA"/>
    <w:rsid w:val="00DE6A5A"/>
    <w:rsid w:val="00DE6AE9"/>
    <w:rsid w:val="00DE7012"/>
    <w:rsid w:val="00DE7671"/>
    <w:rsid w:val="00DE7864"/>
    <w:rsid w:val="00DE79E6"/>
    <w:rsid w:val="00DE7C23"/>
    <w:rsid w:val="00DE7D03"/>
    <w:rsid w:val="00DF02EC"/>
    <w:rsid w:val="00DF0D33"/>
    <w:rsid w:val="00DF0E63"/>
    <w:rsid w:val="00DF0EE9"/>
    <w:rsid w:val="00DF0FE6"/>
    <w:rsid w:val="00DF1300"/>
    <w:rsid w:val="00DF1758"/>
    <w:rsid w:val="00DF1ADA"/>
    <w:rsid w:val="00DF1DE2"/>
    <w:rsid w:val="00DF1FD6"/>
    <w:rsid w:val="00DF21B0"/>
    <w:rsid w:val="00DF27C9"/>
    <w:rsid w:val="00DF2DDB"/>
    <w:rsid w:val="00DF2FAD"/>
    <w:rsid w:val="00DF3195"/>
    <w:rsid w:val="00DF32AF"/>
    <w:rsid w:val="00DF3307"/>
    <w:rsid w:val="00DF34C8"/>
    <w:rsid w:val="00DF3A17"/>
    <w:rsid w:val="00DF3A6C"/>
    <w:rsid w:val="00DF4158"/>
    <w:rsid w:val="00DF4430"/>
    <w:rsid w:val="00DF4920"/>
    <w:rsid w:val="00DF4A5C"/>
    <w:rsid w:val="00DF4B3D"/>
    <w:rsid w:val="00DF4C07"/>
    <w:rsid w:val="00DF4DEA"/>
    <w:rsid w:val="00DF4F19"/>
    <w:rsid w:val="00DF5270"/>
    <w:rsid w:val="00DF576F"/>
    <w:rsid w:val="00DF6014"/>
    <w:rsid w:val="00DF6824"/>
    <w:rsid w:val="00DF7226"/>
    <w:rsid w:val="00E000AA"/>
    <w:rsid w:val="00E004D1"/>
    <w:rsid w:val="00E00633"/>
    <w:rsid w:val="00E0075D"/>
    <w:rsid w:val="00E00A07"/>
    <w:rsid w:val="00E00EFF"/>
    <w:rsid w:val="00E0138A"/>
    <w:rsid w:val="00E013CA"/>
    <w:rsid w:val="00E015AA"/>
    <w:rsid w:val="00E019EA"/>
    <w:rsid w:val="00E01E69"/>
    <w:rsid w:val="00E021EF"/>
    <w:rsid w:val="00E028E6"/>
    <w:rsid w:val="00E02C20"/>
    <w:rsid w:val="00E02CD9"/>
    <w:rsid w:val="00E030F4"/>
    <w:rsid w:val="00E032C1"/>
    <w:rsid w:val="00E039C0"/>
    <w:rsid w:val="00E03A1A"/>
    <w:rsid w:val="00E03B59"/>
    <w:rsid w:val="00E0415B"/>
    <w:rsid w:val="00E042DC"/>
    <w:rsid w:val="00E046C1"/>
    <w:rsid w:val="00E049B0"/>
    <w:rsid w:val="00E049EC"/>
    <w:rsid w:val="00E04E2D"/>
    <w:rsid w:val="00E04EE6"/>
    <w:rsid w:val="00E04FB3"/>
    <w:rsid w:val="00E0554B"/>
    <w:rsid w:val="00E05A43"/>
    <w:rsid w:val="00E05B03"/>
    <w:rsid w:val="00E062A7"/>
    <w:rsid w:val="00E062B8"/>
    <w:rsid w:val="00E0646D"/>
    <w:rsid w:val="00E06A63"/>
    <w:rsid w:val="00E06AF4"/>
    <w:rsid w:val="00E06EDB"/>
    <w:rsid w:val="00E0729D"/>
    <w:rsid w:val="00E07599"/>
    <w:rsid w:val="00E07686"/>
    <w:rsid w:val="00E07693"/>
    <w:rsid w:val="00E07841"/>
    <w:rsid w:val="00E07A3F"/>
    <w:rsid w:val="00E07E45"/>
    <w:rsid w:val="00E07EDC"/>
    <w:rsid w:val="00E1007C"/>
    <w:rsid w:val="00E1014B"/>
    <w:rsid w:val="00E102BD"/>
    <w:rsid w:val="00E1039D"/>
    <w:rsid w:val="00E103F8"/>
    <w:rsid w:val="00E104DE"/>
    <w:rsid w:val="00E1074E"/>
    <w:rsid w:val="00E10ADD"/>
    <w:rsid w:val="00E10C86"/>
    <w:rsid w:val="00E10E7A"/>
    <w:rsid w:val="00E112FB"/>
    <w:rsid w:val="00E11525"/>
    <w:rsid w:val="00E11B92"/>
    <w:rsid w:val="00E11D58"/>
    <w:rsid w:val="00E11E3A"/>
    <w:rsid w:val="00E11EB8"/>
    <w:rsid w:val="00E1204B"/>
    <w:rsid w:val="00E12222"/>
    <w:rsid w:val="00E125EE"/>
    <w:rsid w:val="00E12775"/>
    <w:rsid w:val="00E12A5A"/>
    <w:rsid w:val="00E12DAD"/>
    <w:rsid w:val="00E130A1"/>
    <w:rsid w:val="00E131E9"/>
    <w:rsid w:val="00E1345A"/>
    <w:rsid w:val="00E135FB"/>
    <w:rsid w:val="00E136AE"/>
    <w:rsid w:val="00E137EA"/>
    <w:rsid w:val="00E139D0"/>
    <w:rsid w:val="00E140C2"/>
    <w:rsid w:val="00E142D0"/>
    <w:rsid w:val="00E14372"/>
    <w:rsid w:val="00E143F1"/>
    <w:rsid w:val="00E143FD"/>
    <w:rsid w:val="00E14525"/>
    <w:rsid w:val="00E145E0"/>
    <w:rsid w:val="00E14735"/>
    <w:rsid w:val="00E14845"/>
    <w:rsid w:val="00E14913"/>
    <w:rsid w:val="00E14F7D"/>
    <w:rsid w:val="00E150B1"/>
    <w:rsid w:val="00E152F7"/>
    <w:rsid w:val="00E15352"/>
    <w:rsid w:val="00E15468"/>
    <w:rsid w:val="00E154A1"/>
    <w:rsid w:val="00E15722"/>
    <w:rsid w:val="00E15A4C"/>
    <w:rsid w:val="00E16245"/>
    <w:rsid w:val="00E1626E"/>
    <w:rsid w:val="00E1645D"/>
    <w:rsid w:val="00E164B7"/>
    <w:rsid w:val="00E164E8"/>
    <w:rsid w:val="00E1654E"/>
    <w:rsid w:val="00E167D4"/>
    <w:rsid w:val="00E16B25"/>
    <w:rsid w:val="00E16B53"/>
    <w:rsid w:val="00E1737B"/>
    <w:rsid w:val="00E175FF"/>
    <w:rsid w:val="00E17624"/>
    <w:rsid w:val="00E1786F"/>
    <w:rsid w:val="00E17A78"/>
    <w:rsid w:val="00E17C3F"/>
    <w:rsid w:val="00E17CFB"/>
    <w:rsid w:val="00E200A2"/>
    <w:rsid w:val="00E202F9"/>
    <w:rsid w:val="00E20661"/>
    <w:rsid w:val="00E20862"/>
    <w:rsid w:val="00E20A1C"/>
    <w:rsid w:val="00E20AD1"/>
    <w:rsid w:val="00E20E6F"/>
    <w:rsid w:val="00E21059"/>
    <w:rsid w:val="00E214FB"/>
    <w:rsid w:val="00E216A5"/>
    <w:rsid w:val="00E21876"/>
    <w:rsid w:val="00E219A0"/>
    <w:rsid w:val="00E219EC"/>
    <w:rsid w:val="00E21C83"/>
    <w:rsid w:val="00E21CCC"/>
    <w:rsid w:val="00E21FD8"/>
    <w:rsid w:val="00E2216B"/>
    <w:rsid w:val="00E224C9"/>
    <w:rsid w:val="00E226D4"/>
    <w:rsid w:val="00E22956"/>
    <w:rsid w:val="00E229F7"/>
    <w:rsid w:val="00E22A10"/>
    <w:rsid w:val="00E22EE3"/>
    <w:rsid w:val="00E23179"/>
    <w:rsid w:val="00E231EB"/>
    <w:rsid w:val="00E23224"/>
    <w:rsid w:val="00E23851"/>
    <w:rsid w:val="00E23ACC"/>
    <w:rsid w:val="00E23ADB"/>
    <w:rsid w:val="00E24101"/>
    <w:rsid w:val="00E2416B"/>
    <w:rsid w:val="00E2446F"/>
    <w:rsid w:val="00E247BD"/>
    <w:rsid w:val="00E24A97"/>
    <w:rsid w:val="00E24C63"/>
    <w:rsid w:val="00E250DB"/>
    <w:rsid w:val="00E25184"/>
    <w:rsid w:val="00E25347"/>
    <w:rsid w:val="00E25426"/>
    <w:rsid w:val="00E257DB"/>
    <w:rsid w:val="00E25F49"/>
    <w:rsid w:val="00E2617B"/>
    <w:rsid w:val="00E26296"/>
    <w:rsid w:val="00E2690E"/>
    <w:rsid w:val="00E270D4"/>
    <w:rsid w:val="00E272A9"/>
    <w:rsid w:val="00E272B8"/>
    <w:rsid w:val="00E272C2"/>
    <w:rsid w:val="00E272FE"/>
    <w:rsid w:val="00E275EE"/>
    <w:rsid w:val="00E30517"/>
    <w:rsid w:val="00E30608"/>
    <w:rsid w:val="00E3070A"/>
    <w:rsid w:val="00E30A72"/>
    <w:rsid w:val="00E30ABC"/>
    <w:rsid w:val="00E30D53"/>
    <w:rsid w:val="00E312CB"/>
    <w:rsid w:val="00E31371"/>
    <w:rsid w:val="00E31506"/>
    <w:rsid w:val="00E315DA"/>
    <w:rsid w:val="00E3192B"/>
    <w:rsid w:val="00E3210F"/>
    <w:rsid w:val="00E327EE"/>
    <w:rsid w:val="00E32E0E"/>
    <w:rsid w:val="00E330DC"/>
    <w:rsid w:val="00E334AF"/>
    <w:rsid w:val="00E336E0"/>
    <w:rsid w:val="00E33802"/>
    <w:rsid w:val="00E33814"/>
    <w:rsid w:val="00E339C6"/>
    <w:rsid w:val="00E33BB9"/>
    <w:rsid w:val="00E33E4D"/>
    <w:rsid w:val="00E3457A"/>
    <w:rsid w:val="00E34F08"/>
    <w:rsid w:val="00E3506A"/>
    <w:rsid w:val="00E35964"/>
    <w:rsid w:val="00E35F47"/>
    <w:rsid w:val="00E362BC"/>
    <w:rsid w:val="00E36952"/>
    <w:rsid w:val="00E37703"/>
    <w:rsid w:val="00E377BF"/>
    <w:rsid w:val="00E37AF3"/>
    <w:rsid w:val="00E37C25"/>
    <w:rsid w:val="00E37EB7"/>
    <w:rsid w:val="00E40362"/>
    <w:rsid w:val="00E4053A"/>
    <w:rsid w:val="00E40DAE"/>
    <w:rsid w:val="00E4147A"/>
    <w:rsid w:val="00E417FF"/>
    <w:rsid w:val="00E41A3E"/>
    <w:rsid w:val="00E41D2F"/>
    <w:rsid w:val="00E41D85"/>
    <w:rsid w:val="00E42FF3"/>
    <w:rsid w:val="00E432AE"/>
    <w:rsid w:val="00E43510"/>
    <w:rsid w:val="00E4356E"/>
    <w:rsid w:val="00E43F1E"/>
    <w:rsid w:val="00E43FBE"/>
    <w:rsid w:val="00E44AFC"/>
    <w:rsid w:val="00E44C1F"/>
    <w:rsid w:val="00E44F6A"/>
    <w:rsid w:val="00E452D0"/>
    <w:rsid w:val="00E45421"/>
    <w:rsid w:val="00E4577C"/>
    <w:rsid w:val="00E45860"/>
    <w:rsid w:val="00E45A07"/>
    <w:rsid w:val="00E45A9D"/>
    <w:rsid w:val="00E460A1"/>
    <w:rsid w:val="00E46642"/>
    <w:rsid w:val="00E4679E"/>
    <w:rsid w:val="00E46809"/>
    <w:rsid w:val="00E46814"/>
    <w:rsid w:val="00E468DA"/>
    <w:rsid w:val="00E468E4"/>
    <w:rsid w:val="00E46CC9"/>
    <w:rsid w:val="00E46F78"/>
    <w:rsid w:val="00E47878"/>
    <w:rsid w:val="00E4790D"/>
    <w:rsid w:val="00E47B8B"/>
    <w:rsid w:val="00E47D5F"/>
    <w:rsid w:val="00E47D96"/>
    <w:rsid w:val="00E47FD0"/>
    <w:rsid w:val="00E509E6"/>
    <w:rsid w:val="00E50A00"/>
    <w:rsid w:val="00E50FA0"/>
    <w:rsid w:val="00E513F0"/>
    <w:rsid w:val="00E51548"/>
    <w:rsid w:val="00E515A3"/>
    <w:rsid w:val="00E516F3"/>
    <w:rsid w:val="00E51895"/>
    <w:rsid w:val="00E51A30"/>
    <w:rsid w:val="00E51E23"/>
    <w:rsid w:val="00E52017"/>
    <w:rsid w:val="00E522AA"/>
    <w:rsid w:val="00E52937"/>
    <w:rsid w:val="00E52CCE"/>
    <w:rsid w:val="00E52DCB"/>
    <w:rsid w:val="00E52F5A"/>
    <w:rsid w:val="00E52F76"/>
    <w:rsid w:val="00E5315C"/>
    <w:rsid w:val="00E538E0"/>
    <w:rsid w:val="00E53EAE"/>
    <w:rsid w:val="00E548A8"/>
    <w:rsid w:val="00E54BA7"/>
    <w:rsid w:val="00E54C37"/>
    <w:rsid w:val="00E54CA0"/>
    <w:rsid w:val="00E54D33"/>
    <w:rsid w:val="00E551F1"/>
    <w:rsid w:val="00E55311"/>
    <w:rsid w:val="00E556A3"/>
    <w:rsid w:val="00E55BCA"/>
    <w:rsid w:val="00E56116"/>
    <w:rsid w:val="00E568EE"/>
    <w:rsid w:val="00E56E2A"/>
    <w:rsid w:val="00E5711F"/>
    <w:rsid w:val="00E5719D"/>
    <w:rsid w:val="00E57461"/>
    <w:rsid w:val="00E5765B"/>
    <w:rsid w:val="00E57A8F"/>
    <w:rsid w:val="00E6000E"/>
    <w:rsid w:val="00E602C9"/>
    <w:rsid w:val="00E60884"/>
    <w:rsid w:val="00E608B7"/>
    <w:rsid w:val="00E60B47"/>
    <w:rsid w:val="00E60F80"/>
    <w:rsid w:val="00E6163B"/>
    <w:rsid w:val="00E616EA"/>
    <w:rsid w:val="00E61764"/>
    <w:rsid w:val="00E61A52"/>
    <w:rsid w:val="00E61D89"/>
    <w:rsid w:val="00E61DAC"/>
    <w:rsid w:val="00E6207F"/>
    <w:rsid w:val="00E6214C"/>
    <w:rsid w:val="00E624DA"/>
    <w:rsid w:val="00E626A7"/>
    <w:rsid w:val="00E62723"/>
    <w:rsid w:val="00E629F9"/>
    <w:rsid w:val="00E62AF2"/>
    <w:rsid w:val="00E62EE5"/>
    <w:rsid w:val="00E62FD5"/>
    <w:rsid w:val="00E630F7"/>
    <w:rsid w:val="00E6331F"/>
    <w:rsid w:val="00E63912"/>
    <w:rsid w:val="00E63EF4"/>
    <w:rsid w:val="00E6412A"/>
    <w:rsid w:val="00E64286"/>
    <w:rsid w:val="00E64763"/>
    <w:rsid w:val="00E64D62"/>
    <w:rsid w:val="00E65E6B"/>
    <w:rsid w:val="00E6640D"/>
    <w:rsid w:val="00E6682F"/>
    <w:rsid w:val="00E66A1B"/>
    <w:rsid w:val="00E673DC"/>
    <w:rsid w:val="00E67551"/>
    <w:rsid w:val="00E676A6"/>
    <w:rsid w:val="00E67953"/>
    <w:rsid w:val="00E67D67"/>
    <w:rsid w:val="00E67E2F"/>
    <w:rsid w:val="00E701EB"/>
    <w:rsid w:val="00E705E5"/>
    <w:rsid w:val="00E70B0C"/>
    <w:rsid w:val="00E710C1"/>
    <w:rsid w:val="00E71315"/>
    <w:rsid w:val="00E71DF1"/>
    <w:rsid w:val="00E722EF"/>
    <w:rsid w:val="00E723D3"/>
    <w:rsid w:val="00E7242A"/>
    <w:rsid w:val="00E7245A"/>
    <w:rsid w:val="00E7265F"/>
    <w:rsid w:val="00E72880"/>
    <w:rsid w:val="00E72899"/>
    <w:rsid w:val="00E72ABE"/>
    <w:rsid w:val="00E72BCC"/>
    <w:rsid w:val="00E73065"/>
    <w:rsid w:val="00E7306F"/>
    <w:rsid w:val="00E733B6"/>
    <w:rsid w:val="00E7359A"/>
    <w:rsid w:val="00E73E01"/>
    <w:rsid w:val="00E7429A"/>
    <w:rsid w:val="00E745E9"/>
    <w:rsid w:val="00E745ED"/>
    <w:rsid w:val="00E746AB"/>
    <w:rsid w:val="00E7476B"/>
    <w:rsid w:val="00E74B5A"/>
    <w:rsid w:val="00E74DDD"/>
    <w:rsid w:val="00E7524F"/>
    <w:rsid w:val="00E7556D"/>
    <w:rsid w:val="00E756FB"/>
    <w:rsid w:val="00E758D4"/>
    <w:rsid w:val="00E7596E"/>
    <w:rsid w:val="00E75BCE"/>
    <w:rsid w:val="00E75F9B"/>
    <w:rsid w:val="00E760A7"/>
    <w:rsid w:val="00E76141"/>
    <w:rsid w:val="00E76270"/>
    <w:rsid w:val="00E76316"/>
    <w:rsid w:val="00E76CBA"/>
    <w:rsid w:val="00E76ED7"/>
    <w:rsid w:val="00E77040"/>
    <w:rsid w:val="00E773D4"/>
    <w:rsid w:val="00E77477"/>
    <w:rsid w:val="00E77557"/>
    <w:rsid w:val="00E7797B"/>
    <w:rsid w:val="00E77C66"/>
    <w:rsid w:val="00E80047"/>
    <w:rsid w:val="00E8010D"/>
    <w:rsid w:val="00E8016D"/>
    <w:rsid w:val="00E80270"/>
    <w:rsid w:val="00E80B75"/>
    <w:rsid w:val="00E80FAA"/>
    <w:rsid w:val="00E810EC"/>
    <w:rsid w:val="00E8117B"/>
    <w:rsid w:val="00E81290"/>
    <w:rsid w:val="00E81490"/>
    <w:rsid w:val="00E81924"/>
    <w:rsid w:val="00E81DEA"/>
    <w:rsid w:val="00E81F8A"/>
    <w:rsid w:val="00E81F9F"/>
    <w:rsid w:val="00E81FFC"/>
    <w:rsid w:val="00E821F3"/>
    <w:rsid w:val="00E826C8"/>
    <w:rsid w:val="00E828DA"/>
    <w:rsid w:val="00E82D27"/>
    <w:rsid w:val="00E83280"/>
    <w:rsid w:val="00E832AE"/>
    <w:rsid w:val="00E832C9"/>
    <w:rsid w:val="00E83469"/>
    <w:rsid w:val="00E83639"/>
    <w:rsid w:val="00E83E6E"/>
    <w:rsid w:val="00E84088"/>
    <w:rsid w:val="00E845FB"/>
    <w:rsid w:val="00E847A2"/>
    <w:rsid w:val="00E84E37"/>
    <w:rsid w:val="00E84F87"/>
    <w:rsid w:val="00E8506D"/>
    <w:rsid w:val="00E850F7"/>
    <w:rsid w:val="00E8520D"/>
    <w:rsid w:val="00E85483"/>
    <w:rsid w:val="00E85796"/>
    <w:rsid w:val="00E85887"/>
    <w:rsid w:val="00E859CA"/>
    <w:rsid w:val="00E85B2D"/>
    <w:rsid w:val="00E85DD1"/>
    <w:rsid w:val="00E86057"/>
    <w:rsid w:val="00E861F7"/>
    <w:rsid w:val="00E864B0"/>
    <w:rsid w:val="00E86647"/>
    <w:rsid w:val="00E86BA9"/>
    <w:rsid w:val="00E86DBF"/>
    <w:rsid w:val="00E86DEA"/>
    <w:rsid w:val="00E8711A"/>
    <w:rsid w:val="00E874F6"/>
    <w:rsid w:val="00E87565"/>
    <w:rsid w:val="00E879F0"/>
    <w:rsid w:val="00E87AE6"/>
    <w:rsid w:val="00E87DCE"/>
    <w:rsid w:val="00E87FA3"/>
    <w:rsid w:val="00E900A2"/>
    <w:rsid w:val="00E90199"/>
    <w:rsid w:val="00E90AAF"/>
    <w:rsid w:val="00E90F0F"/>
    <w:rsid w:val="00E913CF"/>
    <w:rsid w:val="00E913F0"/>
    <w:rsid w:val="00E91514"/>
    <w:rsid w:val="00E915E1"/>
    <w:rsid w:val="00E919F0"/>
    <w:rsid w:val="00E91BF2"/>
    <w:rsid w:val="00E91DDE"/>
    <w:rsid w:val="00E91E61"/>
    <w:rsid w:val="00E920B8"/>
    <w:rsid w:val="00E9242D"/>
    <w:rsid w:val="00E92483"/>
    <w:rsid w:val="00E924C7"/>
    <w:rsid w:val="00E92C98"/>
    <w:rsid w:val="00E92E29"/>
    <w:rsid w:val="00E92F0A"/>
    <w:rsid w:val="00E92FC3"/>
    <w:rsid w:val="00E93168"/>
    <w:rsid w:val="00E9346A"/>
    <w:rsid w:val="00E93A7A"/>
    <w:rsid w:val="00E93B3D"/>
    <w:rsid w:val="00E93D80"/>
    <w:rsid w:val="00E93E27"/>
    <w:rsid w:val="00E9412C"/>
    <w:rsid w:val="00E942A2"/>
    <w:rsid w:val="00E94307"/>
    <w:rsid w:val="00E943EF"/>
    <w:rsid w:val="00E94762"/>
    <w:rsid w:val="00E947DB"/>
    <w:rsid w:val="00E94CE0"/>
    <w:rsid w:val="00E94CEE"/>
    <w:rsid w:val="00E954A9"/>
    <w:rsid w:val="00E95754"/>
    <w:rsid w:val="00E9578E"/>
    <w:rsid w:val="00E95924"/>
    <w:rsid w:val="00E95B52"/>
    <w:rsid w:val="00E95D01"/>
    <w:rsid w:val="00E95DAC"/>
    <w:rsid w:val="00E95DAE"/>
    <w:rsid w:val="00E9627E"/>
    <w:rsid w:val="00E963B2"/>
    <w:rsid w:val="00E9694A"/>
    <w:rsid w:val="00E96C7F"/>
    <w:rsid w:val="00E96C84"/>
    <w:rsid w:val="00E96FBC"/>
    <w:rsid w:val="00E9738B"/>
    <w:rsid w:val="00E97507"/>
    <w:rsid w:val="00E975EB"/>
    <w:rsid w:val="00E9760C"/>
    <w:rsid w:val="00E978AF"/>
    <w:rsid w:val="00EA0281"/>
    <w:rsid w:val="00EA08AD"/>
    <w:rsid w:val="00EA0BD3"/>
    <w:rsid w:val="00EA0BFA"/>
    <w:rsid w:val="00EA0D13"/>
    <w:rsid w:val="00EA0D4A"/>
    <w:rsid w:val="00EA0E05"/>
    <w:rsid w:val="00EA0E10"/>
    <w:rsid w:val="00EA1217"/>
    <w:rsid w:val="00EA14FB"/>
    <w:rsid w:val="00EA1B4A"/>
    <w:rsid w:val="00EA1DA7"/>
    <w:rsid w:val="00EA21F0"/>
    <w:rsid w:val="00EA2271"/>
    <w:rsid w:val="00EA2730"/>
    <w:rsid w:val="00EA2A6E"/>
    <w:rsid w:val="00EA2F1E"/>
    <w:rsid w:val="00EA305A"/>
    <w:rsid w:val="00EA3A7E"/>
    <w:rsid w:val="00EA3D67"/>
    <w:rsid w:val="00EA3DB9"/>
    <w:rsid w:val="00EA4466"/>
    <w:rsid w:val="00EA452A"/>
    <w:rsid w:val="00EA4581"/>
    <w:rsid w:val="00EA475F"/>
    <w:rsid w:val="00EA4877"/>
    <w:rsid w:val="00EA4A7A"/>
    <w:rsid w:val="00EA4AC2"/>
    <w:rsid w:val="00EA4FAE"/>
    <w:rsid w:val="00EA5029"/>
    <w:rsid w:val="00EA5335"/>
    <w:rsid w:val="00EA542B"/>
    <w:rsid w:val="00EA5913"/>
    <w:rsid w:val="00EA5AC0"/>
    <w:rsid w:val="00EA5CE5"/>
    <w:rsid w:val="00EA638A"/>
    <w:rsid w:val="00EA6506"/>
    <w:rsid w:val="00EA6699"/>
    <w:rsid w:val="00EA708C"/>
    <w:rsid w:val="00EA7282"/>
    <w:rsid w:val="00EA7A7E"/>
    <w:rsid w:val="00EA7AF2"/>
    <w:rsid w:val="00EA7C2F"/>
    <w:rsid w:val="00EA7CC5"/>
    <w:rsid w:val="00EA7CE6"/>
    <w:rsid w:val="00EA7E15"/>
    <w:rsid w:val="00EA7E9E"/>
    <w:rsid w:val="00EA7EF5"/>
    <w:rsid w:val="00EA7F1F"/>
    <w:rsid w:val="00EB0073"/>
    <w:rsid w:val="00EB00CD"/>
    <w:rsid w:val="00EB04EB"/>
    <w:rsid w:val="00EB05DC"/>
    <w:rsid w:val="00EB081B"/>
    <w:rsid w:val="00EB1705"/>
    <w:rsid w:val="00EB1BCE"/>
    <w:rsid w:val="00EB1D4D"/>
    <w:rsid w:val="00EB1E07"/>
    <w:rsid w:val="00EB2435"/>
    <w:rsid w:val="00EB25A6"/>
    <w:rsid w:val="00EB269A"/>
    <w:rsid w:val="00EB2B2A"/>
    <w:rsid w:val="00EB30E7"/>
    <w:rsid w:val="00EB338E"/>
    <w:rsid w:val="00EB3495"/>
    <w:rsid w:val="00EB35D2"/>
    <w:rsid w:val="00EB35D4"/>
    <w:rsid w:val="00EB3953"/>
    <w:rsid w:val="00EB39A0"/>
    <w:rsid w:val="00EB39BC"/>
    <w:rsid w:val="00EB3A9C"/>
    <w:rsid w:val="00EB3CE0"/>
    <w:rsid w:val="00EB3DB0"/>
    <w:rsid w:val="00EB4015"/>
    <w:rsid w:val="00EB40D5"/>
    <w:rsid w:val="00EB410B"/>
    <w:rsid w:val="00EB42C8"/>
    <w:rsid w:val="00EB46FE"/>
    <w:rsid w:val="00EB4833"/>
    <w:rsid w:val="00EB4A13"/>
    <w:rsid w:val="00EB4C1E"/>
    <w:rsid w:val="00EB501A"/>
    <w:rsid w:val="00EB534C"/>
    <w:rsid w:val="00EB53A5"/>
    <w:rsid w:val="00EB55D2"/>
    <w:rsid w:val="00EB57E7"/>
    <w:rsid w:val="00EB593E"/>
    <w:rsid w:val="00EB5BE9"/>
    <w:rsid w:val="00EB5CC3"/>
    <w:rsid w:val="00EB5CFE"/>
    <w:rsid w:val="00EB6440"/>
    <w:rsid w:val="00EB6698"/>
    <w:rsid w:val="00EB6763"/>
    <w:rsid w:val="00EB6C27"/>
    <w:rsid w:val="00EB6C53"/>
    <w:rsid w:val="00EB7502"/>
    <w:rsid w:val="00EB7832"/>
    <w:rsid w:val="00EB7B45"/>
    <w:rsid w:val="00EB7C50"/>
    <w:rsid w:val="00EB7E4D"/>
    <w:rsid w:val="00EB7FE8"/>
    <w:rsid w:val="00EC045E"/>
    <w:rsid w:val="00EC0930"/>
    <w:rsid w:val="00EC117E"/>
    <w:rsid w:val="00EC1671"/>
    <w:rsid w:val="00EC183D"/>
    <w:rsid w:val="00EC1D83"/>
    <w:rsid w:val="00EC1F79"/>
    <w:rsid w:val="00EC2106"/>
    <w:rsid w:val="00EC2313"/>
    <w:rsid w:val="00EC2591"/>
    <w:rsid w:val="00EC2D08"/>
    <w:rsid w:val="00EC2E21"/>
    <w:rsid w:val="00EC331F"/>
    <w:rsid w:val="00EC36DD"/>
    <w:rsid w:val="00EC36EA"/>
    <w:rsid w:val="00EC382E"/>
    <w:rsid w:val="00EC4837"/>
    <w:rsid w:val="00EC4AA3"/>
    <w:rsid w:val="00EC4C3D"/>
    <w:rsid w:val="00EC4D77"/>
    <w:rsid w:val="00EC4D7B"/>
    <w:rsid w:val="00EC4E2E"/>
    <w:rsid w:val="00EC51DC"/>
    <w:rsid w:val="00EC555C"/>
    <w:rsid w:val="00EC5A0B"/>
    <w:rsid w:val="00EC5A47"/>
    <w:rsid w:val="00EC5F1A"/>
    <w:rsid w:val="00EC5FD9"/>
    <w:rsid w:val="00EC6337"/>
    <w:rsid w:val="00EC63E9"/>
    <w:rsid w:val="00EC66D7"/>
    <w:rsid w:val="00EC6C4D"/>
    <w:rsid w:val="00EC6D50"/>
    <w:rsid w:val="00EC6D68"/>
    <w:rsid w:val="00EC7183"/>
    <w:rsid w:val="00EC71AB"/>
    <w:rsid w:val="00EC71FF"/>
    <w:rsid w:val="00EC7A92"/>
    <w:rsid w:val="00EC7BC5"/>
    <w:rsid w:val="00ED022F"/>
    <w:rsid w:val="00ED0332"/>
    <w:rsid w:val="00ED0551"/>
    <w:rsid w:val="00ED0DE8"/>
    <w:rsid w:val="00ED0EB9"/>
    <w:rsid w:val="00ED13CF"/>
    <w:rsid w:val="00ED1447"/>
    <w:rsid w:val="00ED16A0"/>
    <w:rsid w:val="00ED17CE"/>
    <w:rsid w:val="00ED19B6"/>
    <w:rsid w:val="00ED1A39"/>
    <w:rsid w:val="00ED24AE"/>
    <w:rsid w:val="00ED2A3F"/>
    <w:rsid w:val="00ED2FF1"/>
    <w:rsid w:val="00ED30D4"/>
    <w:rsid w:val="00ED3207"/>
    <w:rsid w:val="00ED3274"/>
    <w:rsid w:val="00ED32E7"/>
    <w:rsid w:val="00ED3534"/>
    <w:rsid w:val="00ED35B9"/>
    <w:rsid w:val="00ED3637"/>
    <w:rsid w:val="00ED38D7"/>
    <w:rsid w:val="00ED3A32"/>
    <w:rsid w:val="00ED3A76"/>
    <w:rsid w:val="00ED3B7D"/>
    <w:rsid w:val="00ED3C91"/>
    <w:rsid w:val="00ED3D22"/>
    <w:rsid w:val="00ED4096"/>
    <w:rsid w:val="00ED4BEA"/>
    <w:rsid w:val="00ED4D03"/>
    <w:rsid w:val="00ED4FE6"/>
    <w:rsid w:val="00ED5122"/>
    <w:rsid w:val="00ED54F7"/>
    <w:rsid w:val="00ED58F2"/>
    <w:rsid w:val="00ED5F33"/>
    <w:rsid w:val="00ED6BBA"/>
    <w:rsid w:val="00ED712A"/>
    <w:rsid w:val="00ED7140"/>
    <w:rsid w:val="00EE01B6"/>
    <w:rsid w:val="00EE08BC"/>
    <w:rsid w:val="00EE09C8"/>
    <w:rsid w:val="00EE09EA"/>
    <w:rsid w:val="00EE0A49"/>
    <w:rsid w:val="00EE0E09"/>
    <w:rsid w:val="00EE10C4"/>
    <w:rsid w:val="00EE1233"/>
    <w:rsid w:val="00EE12DA"/>
    <w:rsid w:val="00EE1385"/>
    <w:rsid w:val="00EE15CA"/>
    <w:rsid w:val="00EE18BB"/>
    <w:rsid w:val="00EE19F0"/>
    <w:rsid w:val="00EE1CDA"/>
    <w:rsid w:val="00EE2038"/>
    <w:rsid w:val="00EE24B7"/>
    <w:rsid w:val="00EE279B"/>
    <w:rsid w:val="00EE2823"/>
    <w:rsid w:val="00EE2914"/>
    <w:rsid w:val="00EE2A0A"/>
    <w:rsid w:val="00EE2AAB"/>
    <w:rsid w:val="00EE2B53"/>
    <w:rsid w:val="00EE2B75"/>
    <w:rsid w:val="00EE2C45"/>
    <w:rsid w:val="00EE3203"/>
    <w:rsid w:val="00EE33A6"/>
    <w:rsid w:val="00EE3C75"/>
    <w:rsid w:val="00EE3D01"/>
    <w:rsid w:val="00EE3DCB"/>
    <w:rsid w:val="00EE40E3"/>
    <w:rsid w:val="00EE49E0"/>
    <w:rsid w:val="00EE5112"/>
    <w:rsid w:val="00EE5289"/>
    <w:rsid w:val="00EE52B9"/>
    <w:rsid w:val="00EE543E"/>
    <w:rsid w:val="00EE5854"/>
    <w:rsid w:val="00EE5CF1"/>
    <w:rsid w:val="00EE5E0A"/>
    <w:rsid w:val="00EE62B4"/>
    <w:rsid w:val="00EE6309"/>
    <w:rsid w:val="00EE6359"/>
    <w:rsid w:val="00EE636D"/>
    <w:rsid w:val="00EE66B1"/>
    <w:rsid w:val="00EE67A5"/>
    <w:rsid w:val="00EE7C1C"/>
    <w:rsid w:val="00EE7D91"/>
    <w:rsid w:val="00EE7ECE"/>
    <w:rsid w:val="00EF0225"/>
    <w:rsid w:val="00EF0611"/>
    <w:rsid w:val="00EF082A"/>
    <w:rsid w:val="00EF0843"/>
    <w:rsid w:val="00EF0942"/>
    <w:rsid w:val="00EF0E50"/>
    <w:rsid w:val="00EF0EAA"/>
    <w:rsid w:val="00EF0EB0"/>
    <w:rsid w:val="00EF118F"/>
    <w:rsid w:val="00EF1A4F"/>
    <w:rsid w:val="00EF1D21"/>
    <w:rsid w:val="00EF20FD"/>
    <w:rsid w:val="00EF2786"/>
    <w:rsid w:val="00EF2AC4"/>
    <w:rsid w:val="00EF2C3D"/>
    <w:rsid w:val="00EF32A3"/>
    <w:rsid w:val="00EF34CD"/>
    <w:rsid w:val="00EF3592"/>
    <w:rsid w:val="00EF39A6"/>
    <w:rsid w:val="00EF3A28"/>
    <w:rsid w:val="00EF3A3D"/>
    <w:rsid w:val="00EF3A4A"/>
    <w:rsid w:val="00EF3D43"/>
    <w:rsid w:val="00EF447D"/>
    <w:rsid w:val="00EF493B"/>
    <w:rsid w:val="00EF4ABE"/>
    <w:rsid w:val="00EF4B8C"/>
    <w:rsid w:val="00EF4F32"/>
    <w:rsid w:val="00EF50E3"/>
    <w:rsid w:val="00EF5247"/>
    <w:rsid w:val="00EF5326"/>
    <w:rsid w:val="00EF5861"/>
    <w:rsid w:val="00EF6141"/>
    <w:rsid w:val="00EF63FC"/>
    <w:rsid w:val="00EF6878"/>
    <w:rsid w:val="00EF6A29"/>
    <w:rsid w:val="00EF6EF5"/>
    <w:rsid w:val="00EF6F55"/>
    <w:rsid w:val="00EF7194"/>
    <w:rsid w:val="00EF7384"/>
    <w:rsid w:val="00EF73AB"/>
    <w:rsid w:val="00EF7422"/>
    <w:rsid w:val="00EF7614"/>
    <w:rsid w:val="00EF7878"/>
    <w:rsid w:val="00EF799E"/>
    <w:rsid w:val="00EF7DD6"/>
    <w:rsid w:val="00F000F0"/>
    <w:rsid w:val="00F00180"/>
    <w:rsid w:val="00F006E4"/>
    <w:rsid w:val="00F007E0"/>
    <w:rsid w:val="00F008C6"/>
    <w:rsid w:val="00F00923"/>
    <w:rsid w:val="00F00966"/>
    <w:rsid w:val="00F00A7F"/>
    <w:rsid w:val="00F00A86"/>
    <w:rsid w:val="00F00C9D"/>
    <w:rsid w:val="00F017CB"/>
    <w:rsid w:val="00F0197D"/>
    <w:rsid w:val="00F01A58"/>
    <w:rsid w:val="00F023A1"/>
    <w:rsid w:val="00F024E9"/>
    <w:rsid w:val="00F026AE"/>
    <w:rsid w:val="00F02718"/>
    <w:rsid w:val="00F027A1"/>
    <w:rsid w:val="00F027FF"/>
    <w:rsid w:val="00F02D95"/>
    <w:rsid w:val="00F0301D"/>
    <w:rsid w:val="00F032DF"/>
    <w:rsid w:val="00F03300"/>
    <w:rsid w:val="00F03466"/>
    <w:rsid w:val="00F034C5"/>
    <w:rsid w:val="00F0369F"/>
    <w:rsid w:val="00F0371E"/>
    <w:rsid w:val="00F0388F"/>
    <w:rsid w:val="00F03891"/>
    <w:rsid w:val="00F04523"/>
    <w:rsid w:val="00F04551"/>
    <w:rsid w:val="00F04A65"/>
    <w:rsid w:val="00F04B22"/>
    <w:rsid w:val="00F04D38"/>
    <w:rsid w:val="00F04D51"/>
    <w:rsid w:val="00F04F3E"/>
    <w:rsid w:val="00F0522E"/>
    <w:rsid w:val="00F057AA"/>
    <w:rsid w:val="00F05EED"/>
    <w:rsid w:val="00F06664"/>
    <w:rsid w:val="00F06962"/>
    <w:rsid w:val="00F06D91"/>
    <w:rsid w:val="00F06F02"/>
    <w:rsid w:val="00F07E50"/>
    <w:rsid w:val="00F10420"/>
    <w:rsid w:val="00F10437"/>
    <w:rsid w:val="00F10465"/>
    <w:rsid w:val="00F1065F"/>
    <w:rsid w:val="00F10864"/>
    <w:rsid w:val="00F108F5"/>
    <w:rsid w:val="00F11003"/>
    <w:rsid w:val="00F1114C"/>
    <w:rsid w:val="00F11256"/>
    <w:rsid w:val="00F1146B"/>
    <w:rsid w:val="00F115E0"/>
    <w:rsid w:val="00F1165E"/>
    <w:rsid w:val="00F11A36"/>
    <w:rsid w:val="00F11CF5"/>
    <w:rsid w:val="00F124CB"/>
    <w:rsid w:val="00F12B3D"/>
    <w:rsid w:val="00F12D63"/>
    <w:rsid w:val="00F12F29"/>
    <w:rsid w:val="00F133EB"/>
    <w:rsid w:val="00F134CC"/>
    <w:rsid w:val="00F13561"/>
    <w:rsid w:val="00F138BF"/>
    <w:rsid w:val="00F1403E"/>
    <w:rsid w:val="00F1415B"/>
    <w:rsid w:val="00F14416"/>
    <w:rsid w:val="00F14606"/>
    <w:rsid w:val="00F1476B"/>
    <w:rsid w:val="00F149F8"/>
    <w:rsid w:val="00F150C4"/>
    <w:rsid w:val="00F152EE"/>
    <w:rsid w:val="00F1544B"/>
    <w:rsid w:val="00F15804"/>
    <w:rsid w:val="00F15860"/>
    <w:rsid w:val="00F15D93"/>
    <w:rsid w:val="00F162ED"/>
    <w:rsid w:val="00F16301"/>
    <w:rsid w:val="00F16BB1"/>
    <w:rsid w:val="00F17383"/>
    <w:rsid w:val="00F1754C"/>
    <w:rsid w:val="00F17A8F"/>
    <w:rsid w:val="00F17AD5"/>
    <w:rsid w:val="00F17CA7"/>
    <w:rsid w:val="00F20046"/>
    <w:rsid w:val="00F206FE"/>
    <w:rsid w:val="00F20ACA"/>
    <w:rsid w:val="00F20B13"/>
    <w:rsid w:val="00F20C6E"/>
    <w:rsid w:val="00F20F5B"/>
    <w:rsid w:val="00F20F67"/>
    <w:rsid w:val="00F21048"/>
    <w:rsid w:val="00F210AB"/>
    <w:rsid w:val="00F215C3"/>
    <w:rsid w:val="00F21857"/>
    <w:rsid w:val="00F218C8"/>
    <w:rsid w:val="00F218EF"/>
    <w:rsid w:val="00F21A0B"/>
    <w:rsid w:val="00F22444"/>
    <w:rsid w:val="00F2246A"/>
    <w:rsid w:val="00F227B6"/>
    <w:rsid w:val="00F22880"/>
    <w:rsid w:val="00F22C50"/>
    <w:rsid w:val="00F22C66"/>
    <w:rsid w:val="00F22C96"/>
    <w:rsid w:val="00F23185"/>
    <w:rsid w:val="00F2357F"/>
    <w:rsid w:val="00F237EF"/>
    <w:rsid w:val="00F238F6"/>
    <w:rsid w:val="00F23BD0"/>
    <w:rsid w:val="00F23F02"/>
    <w:rsid w:val="00F23FCA"/>
    <w:rsid w:val="00F241C1"/>
    <w:rsid w:val="00F244C0"/>
    <w:rsid w:val="00F2456B"/>
    <w:rsid w:val="00F24A57"/>
    <w:rsid w:val="00F24F4D"/>
    <w:rsid w:val="00F24FA0"/>
    <w:rsid w:val="00F250CE"/>
    <w:rsid w:val="00F25157"/>
    <w:rsid w:val="00F251FA"/>
    <w:rsid w:val="00F253AD"/>
    <w:rsid w:val="00F25EB4"/>
    <w:rsid w:val="00F2613C"/>
    <w:rsid w:val="00F2617C"/>
    <w:rsid w:val="00F263A2"/>
    <w:rsid w:val="00F2643A"/>
    <w:rsid w:val="00F26886"/>
    <w:rsid w:val="00F2699C"/>
    <w:rsid w:val="00F269B6"/>
    <w:rsid w:val="00F26AF5"/>
    <w:rsid w:val="00F26B24"/>
    <w:rsid w:val="00F26E84"/>
    <w:rsid w:val="00F27E0C"/>
    <w:rsid w:val="00F3002F"/>
    <w:rsid w:val="00F30031"/>
    <w:rsid w:val="00F30353"/>
    <w:rsid w:val="00F308C0"/>
    <w:rsid w:val="00F30A60"/>
    <w:rsid w:val="00F30C61"/>
    <w:rsid w:val="00F30D2B"/>
    <w:rsid w:val="00F315C5"/>
    <w:rsid w:val="00F3171C"/>
    <w:rsid w:val="00F318E7"/>
    <w:rsid w:val="00F31D09"/>
    <w:rsid w:val="00F31E34"/>
    <w:rsid w:val="00F31F17"/>
    <w:rsid w:val="00F31F5B"/>
    <w:rsid w:val="00F31F79"/>
    <w:rsid w:val="00F3236F"/>
    <w:rsid w:val="00F32374"/>
    <w:rsid w:val="00F32B1B"/>
    <w:rsid w:val="00F32F0E"/>
    <w:rsid w:val="00F32F3E"/>
    <w:rsid w:val="00F32FBF"/>
    <w:rsid w:val="00F3339B"/>
    <w:rsid w:val="00F336DB"/>
    <w:rsid w:val="00F33730"/>
    <w:rsid w:val="00F3383E"/>
    <w:rsid w:val="00F33E0B"/>
    <w:rsid w:val="00F33EBF"/>
    <w:rsid w:val="00F34286"/>
    <w:rsid w:val="00F342E5"/>
    <w:rsid w:val="00F343DE"/>
    <w:rsid w:val="00F3459A"/>
    <w:rsid w:val="00F346BC"/>
    <w:rsid w:val="00F35181"/>
    <w:rsid w:val="00F3521B"/>
    <w:rsid w:val="00F3524E"/>
    <w:rsid w:val="00F352C8"/>
    <w:rsid w:val="00F35561"/>
    <w:rsid w:val="00F35865"/>
    <w:rsid w:val="00F35A79"/>
    <w:rsid w:val="00F35E92"/>
    <w:rsid w:val="00F361EB"/>
    <w:rsid w:val="00F3651B"/>
    <w:rsid w:val="00F36662"/>
    <w:rsid w:val="00F369F3"/>
    <w:rsid w:val="00F36B2C"/>
    <w:rsid w:val="00F36BDA"/>
    <w:rsid w:val="00F370AB"/>
    <w:rsid w:val="00F370CB"/>
    <w:rsid w:val="00F37368"/>
    <w:rsid w:val="00F374B9"/>
    <w:rsid w:val="00F377A2"/>
    <w:rsid w:val="00F37922"/>
    <w:rsid w:val="00F37AE3"/>
    <w:rsid w:val="00F37AEF"/>
    <w:rsid w:val="00F37B52"/>
    <w:rsid w:val="00F4125D"/>
    <w:rsid w:val="00F4132B"/>
    <w:rsid w:val="00F4208C"/>
    <w:rsid w:val="00F42599"/>
    <w:rsid w:val="00F42807"/>
    <w:rsid w:val="00F42910"/>
    <w:rsid w:val="00F42C2B"/>
    <w:rsid w:val="00F439C5"/>
    <w:rsid w:val="00F43C7B"/>
    <w:rsid w:val="00F44468"/>
    <w:rsid w:val="00F44833"/>
    <w:rsid w:val="00F44D3A"/>
    <w:rsid w:val="00F452E7"/>
    <w:rsid w:val="00F45DBB"/>
    <w:rsid w:val="00F465C1"/>
    <w:rsid w:val="00F4678D"/>
    <w:rsid w:val="00F467B0"/>
    <w:rsid w:val="00F468C9"/>
    <w:rsid w:val="00F46C5C"/>
    <w:rsid w:val="00F46D09"/>
    <w:rsid w:val="00F46E40"/>
    <w:rsid w:val="00F46F8B"/>
    <w:rsid w:val="00F47132"/>
    <w:rsid w:val="00F472DF"/>
    <w:rsid w:val="00F4759D"/>
    <w:rsid w:val="00F47728"/>
    <w:rsid w:val="00F47AB9"/>
    <w:rsid w:val="00F47AFE"/>
    <w:rsid w:val="00F47B39"/>
    <w:rsid w:val="00F47CBA"/>
    <w:rsid w:val="00F47E9E"/>
    <w:rsid w:val="00F50020"/>
    <w:rsid w:val="00F500C4"/>
    <w:rsid w:val="00F501FB"/>
    <w:rsid w:val="00F50671"/>
    <w:rsid w:val="00F50849"/>
    <w:rsid w:val="00F50946"/>
    <w:rsid w:val="00F50A3D"/>
    <w:rsid w:val="00F50C37"/>
    <w:rsid w:val="00F513BA"/>
    <w:rsid w:val="00F51447"/>
    <w:rsid w:val="00F514EF"/>
    <w:rsid w:val="00F516F4"/>
    <w:rsid w:val="00F51A75"/>
    <w:rsid w:val="00F52756"/>
    <w:rsid w:val="00F52A47"/>
    <w:rsid w:val="00F52A4B"/>
    <w:rsid w:val="00F52BE5"/>
    <w:rsid w:val="00F52C6C"/>
    <w:rsid w:val="00F52FA8"/>
    <w:rsid w:val="00F531A7"/>
    <w:rsid w:val="00F538CD"/>
    <w:rsid w:val="00F53B04"/>
    <w:rsid w:val="00F53BC4"/>
    <w:rsid w:val="00F53D0A"/>
    <w:rsid w:val="00F53F3D"/>
    <w:rsid w:val="00F54147"/>
    <w:rsid w:val="00F54192"/>
    <w:rsid w:val="00F542D8"/>
    <w:rsid w:val="00F548C8"/>
    <w:rsid w:val="00F5535C"/>
    <w:rsid w:val="00F5558C"/>
    <w:rsid w:val="00F55AC5"/>
    <w:rsid w:val="00F55F9D"/>
    <w:rsid w:val="00F56300"/>
    <w:rsid w:val="00F56349"/>
    <w:rsid w:val="00F568FF"/>
    <w:rsid w:val="00F56918"/>
    <w:rsid w:val="00F56959"/>
    <w:rsid w:val="00F56B25"/>
    <w:rsid w:val="00F56C6C"/>
    <w:rsid w:val="00F56D27"/>
    <w:rsid w:val="00F56E09"/>
    <w:rsid w:val="00F5765A"/>
    <w:rsid w:val="00F57704"/>
    <w:rsid w:val="00F577F9"/>
    <w:rsid w:val="00F57AF1"/>
    <w:rsid w:val="00F57C72"/>
    <w:rsid w:val="00F6021A"/>
    <w:rsid w:val="00F60475"/>
    <w:rsid w:val="00F6093E"/>
    <w:rsid w:val="00F61158"/>
    <w:rsid w:val="00F61337"/>
    <w:rsid w:val="00F613CD"/>
    <w:rsid w:val="00F61458"/>
    <w:rsid w:val="00F61564"/>
    <w:rsid w:val="00F61701"/>
    <w:rsid w:val="00F61902"/>
    <w:rsid w:val="00F61FDE"/>
    <w:rsid w:val="00F622E3"/>
    <w:rsid w:val="00F62377"/>
    <w:rsid w:val="00F62C30"/>
    <w:rsid w:val="00F63289"/>
    <w:rsid w:val="00F632AA"/>
    <w:rsid w:val="00F6337A"/>
    <w:rsid w:val="00F634A6"/>
    <w:rsid w:val="00F634E4"/>
    <w:rsid w:val="00F63622"/>
    <w:rsid w:val="00F63649"/>
    <w:rsid w:val="00F6404E"/>
    <w:rsid w:val="00F6410D"/>
    <w:rsid w:val="00F6433C"/>
    <w:rsid w:val="00F644BD"/>
    <w:rsid w:val="00F6474A"/>
    <w:rsid w:val="00F64966"/>
    <w:rsid w:val="00F64D63"/>
    <w:rsid w:val="00F64D85"/>
    <w:rsid w:val="00F64F9F"/>
    <w:rsid w:val="00F6522A"/>
    <w:rsid w:val="00F658DA"/>
    <w:rsid w:val="00F65BE2"/>
    <w:rsid w:val="00F660B8"/>
    <w:rsid w:val="00F6624A"/>
    <w:rsid w:val="00F66525"/>
    <w:rsid w:val="00F6658E"/>
    <w:rsid w:val="00F669E3"/>
    <w:rsid w:val="00F67375"/>
    <w:rsid w:val="00F67734"/>
    <w:rsid w:val="00F67A85"/>
    <w:rsid w:val="00F67F10"/>
    <w:rsid w:val="00F70144"/>
    <w:rsid w:val="00F701A0"/>
    <w:rsid w:val="00F70691"/>
    <w:rsid w:val="00F70A70"/>
    <w:rsid w:val="00F70AFA"/>
    <w:rsid w:val="00F70FE9"/>
    <w:rsid w:val="00F70FF9"/>
    <w:rsid w:val="00F71026"/>
    <w:rsid w:val="00F71042"/>
    <w:rsid w:val="00F710A0"/>
    <w:rsid w:val="00F71976"/>
    <w:rsid w:val="00F71A99"/>
    <w:rsid w:val="00F71C4F"/>
    <w:rsid w:val="00F71F79"/>
    <w:rsid w:val="00F721A1"/>
    <w:rsid w:val="00F724E3"/>
    <w:rsid w:val="00F7255F"/>
    <w:rsid w:val="00F725A0"/>
    <w:rsid w:val="00F727AA"/>
    <w:rsid w:val="00F729CA"/>
    <w:rsid w:val="00F72C94"/>
    <w:rsid w:val="00F73799"/>
    <w:rsid w:val="00F73852"/>
    <w:rsid w:val="00F73D87"/>
    <w:rsid w:val="00F73F43"/>
    <w:rsid w:val="00F74609"/>
    <w:rsid w:val="00F74664"/>
    <w:rsid w:val="00F74791"/>
    <w:rsid w:val="00F74A7A"/>
    <w:rsid w:val="00F74BD2"/>
    <w:rsid w:val="00F74C84"/>
    <w:rsid w:val="00F74D64"/>
    <w:rsid w:val="00F75171"/>
    <w:rsid w:val="00F7523E"/>
    <w:rsid w:val="00F753B3"/>
    <w:rsid w:val="00F75549"/>
    <w:rsid w:val="00F7564B"/>
    <w:rsid w:val="00F76337"/>
    <w:rsid w:val="00F763DF"/>
    <w:rsid w:val="00F76B2E"/>
    <w:rsid w:val="00F76B74"/>
    <w:rsid w:val="00F76C09"/>
    <w:rsid w:val="00F77110"/>
    <w:rsid w:val="00F7792A"/>
    <w:rsid w:val="00F77B5E"/>
    <w:rsid w:val="00F77C47"/>
    <w:rsid w:val="00F77CFA"/>
    <w:rsid w:val="00F77ED2"/>
    <w:rsid w:val="00F8078A"/>
    <w:rsid w:val="00F80C1E"/>
    <w:rsid w:val="00F80D8F"/>
    <w:rsid w:val="00F81311"/>
    <w:rsid w:val="00F81507"/>
    <w:rsid w:val="00F81625"/>
    <w:rsid w:val="00F81C47"/>
    <w:rsid w:val="00F81E0E"/>
    <w:rsid w:val="00F81E87"/>
    <w:rsid w:val="00F81F25"/>
    <w:rsid w:val="00F81F57"/>
    <w:rsid w:val="00F81F94"/>
    <w:rsid w:val="00F82CD8"/>
    <w:rsid w:val="00F831A7"/>
    <w:rsid w:val="00F83301"/>
    <w:rsid w:val="00F83564"/>
    <w:rsid w:val="00F836F5"/>
    <w:rsid w:val="00F837A7"/>
    <w:rsid w:val="00F837DD"/>
    <w:rsid w:val="00F83A9A"/>
    <w:rsid w:val="00F83CBE"/>
    <w:rsid w:val="00F84849"/>
    <w:rsid w:val="00F849D7"/>
    <w:rsid w:val="00F84A2F"/>
    <w:rsid w:val="00F84BAB"/>
    <w:rsid w:val="00F850EB"/>
    <w:rsid w:val="00F85123"/>
    <w:rsid w:val="00F853BF"/>
    <w:rsid w:val="00F855CB"/>
    <w:rsid w:val="00F856C8"/>
    <w:rsid w:val="00F85744"/>
    <w:rsid w:val="00F85ADC"/>
    <w:rsid w:val="00F85C0C"/>
    <w:rsid w:val="00F85F4B"/>
    <w:rsid w:val="00F85F9B"/>
    <w:rsid w:val="00F863EB"/>
    <w:rsid w:val="00F864D4"/>
    <w:rsid w:val="00F86538"/>
    <w:rsid w:val="00F86605"/>
    <w:rsid w:val="00F8683A"/>
    <w:rsid w:val="00F869A0"/>
    <w:rsid w:val="00F86B20"/>
    <w:rsid w:val="00F86C43"/>
    <w:rsid w:val="00F86DB0"/>
    <w:rsid w:val="00F86EBD"/>
    <w:rsid w:val="00F8718E"/>
    <w:rsid w:val="00F87201"/>
    <w:rsid w:val="00F87317"/>
    <w:rsid w:val="00F879C6"/>
    <w:rsid w:val="00F87CB7"/>
    <w:rsid w:val="00F87D07"/>
    <w:rsid w:val="00F87D7F"/>
    <w:rsid w:val="00F87E13"/>
    <w:rsid w:val="00F87E81"/>
    <w:rsid w:val="00F87F99"/>
    <w:rsid w:val="00F90178"/>
    <w:rsid w:val="00F901EE"/>
    <w:rsid w:val="00F90391"/>
    <w:rsid w:val="00F9046C"/>
    <w:rsid w:val="00F906BF"/>
    <w:rsid w:val="00F909D0"/>
    <w:rsid w:val="00F90BEE"/>
    <w:rsid w:val="00F90C86"/>
    <w:rsid w:val="00F90F9E"/>
    <w:rsid w:val="00F90FD6"/>
    <w:rsid w:val="00F910E4"/>
    <w:rsid w:val="00F91220"/>
    <w:rsid w:val="00F915AB"/>
    <w:rsid w:val="00F9174D"/>
    <w:rsid w:val="00F91906"/>
    <w:rsid w:val="00F91CA2"/>
    <w:rsid w:val="00F91DAC"/>
    <w:rsid w:val="00F91F7C"/>
    <w:rsid w:val="00F92174"/>
    <w:rsid w:val="00F923DB"/>
    <w:rsid w:val="00F92725"/>
    <w:rsid w:val="00F92C2B"/>
    <w:rsid w:val="00F93A3D"/>
    <w:rsid w:val="00F93D13"/>
    <w:rsid w:val="00F93D6A"/>
    <w:rsid w:val="00F93DBD"/>
    <w:rsid w:val="00F93EE6"/>
    <w:rsid w:val="00F94003"/>
    <w:rsid w:val="00F94412"/>
    <w:rsid w:val="00F94737"/>
    <w:rsid w:val="00F9473D"/>
    <w:rsid w:val="00F948E1"/>
    <w:rsid w:val="00F9495D"/>
    <w:rsid w:val="00F94B3A"/>
    <w:rsid w:val="00F94C21"/>
    <w:rsid w:val="00F95013"/>
    <w:rsid w:val="00F951BD"/>
    <w:rsid w:val="00F95BA7"/>
    <w:rsid w:val="00F95E79"/>
    <w:rsid w:val="00F95E7D"/>
    <w:rsid w:val="00F9632D"/>
    <w:rsid w:val="00F9644F"/>
    <w:rsid w:val="00F965D9"/>
    <w:rsid w:val="00F96842"/>
    <w:rsid w:val="00F969EB"/>
    <w:rsid w:val="00F96C7A"/>
    <w:rsid w:val="00F96CB6"/>
    <w:rsid w:val="00F96E7C"/>
    <w:rsid w:val="00F975B5"/>
    <w:rsid w:val="00FA04BE"/>
    <w:rsid w:val="00FA0509"/>
    <w:rsid w:val="00FA0A8A"/>
    <w:rsid w:val="00FA0E7C"/>
    <w:rsid w:val="00FA11D5"/>
    <w:rsid w:val="00FA1238"/>
    <w:rsid w:val="00FA15EB"/>
    <w:rsid w:val="00FA1CBF"/>
    <w:rsid w:val="00FA1D8F"/>
    <w:rsid w:val="00FA1F1D"/>
    <w:rsid w:val="00FA2002"/>
    <w:rsid w:val="00FA2526"/>
    <w:rsid w:val="00FA25D5"/>
    <w:rsid w:val="00FA2AB0"/>
    <w:rsid w:val="00FA3C84"/>
    <w:rsid w:val="00FA3FC3"/>
    <w:rsid w:val="00FA430A"/>
    <w:rsid w:val="00FA453F"/>
    <w:rsid w:val="00FA4610"/>
    <w:rsid w:val="00FA4BB8"/>
    <w:rsid w:val="00FA4BEC"/>
    <w:rsid w:val="00FA4E0B"/>
    <w:rsid w:val="00FA4EDE"/>
    <w:rsid w:val="00FA50E8"/>
    <w:rsid w:val="00FA526F"/>
    <w:rsid w:val="00FA53C1"/>
    <w:rsid w:val="00FA5412"/>
    <w:rsid w:val="00FA5527"/>
    <w:rsid w:val="00FA5871"/>
    <w:rsid w:val="00FA589E"/>
    <w:rsid w:val="00FA5962"/>
    <w:rsid w:val="00FA5995"/>
    <w:rsid w:val="00FA5CEE"/>
    <w:rsid w:val="00FA5EB9"/>
    <w:rsid w:val="00FA6225"/>
    <w:rsid w:val="00FA63D1"/>
    <w:rsid w:val="00FA656D"/>
    <w:rsid w:val="00FA6686"/>
    <w:rsid w:val="00FA66DA"/>
    <w:rsid w:val="00FA6A4B"/>
    <w:rsid w:val="00FA6A8C"/>
    <w:rsid w:val="00FA6BE1"/>
    <w:rsid w:val="00FA6D2E"/>
    <w:rsid w:val="00FA70DF"/>
    <w:rsid w:val="00FA7152"/>
    <w:rsid w:val="00FA7A20"/>
    <w:rsid w:val="00FA7AA6"/>
    <w:rsid w:val="00FA7B91"/>
    <w:rsid w:val="00FA7C04"/>
    <w:rsid w:val="00FA7C05"/>
    <w:rsid w:val="00FB009F"/>
    <w:rsid w:val="00FB0443"/>
    <w:rsid w:val="00FB063A"/>
    <w:rsid w:val="00FB0F6E"/>
    <w:rsid w:val="00FB0F90"/>
    <w:rsid w:val="00FB100E"/>
    <w:rsid w:val="00FB106C"/>
    <w:rsid w:val="00FB1263"/>
    <w:rsid w:val="00FB15D5"/>
    <w:rsid w:val="00FB1694"/>
    <w:rsid w:val="00FB18E8"/>
    <w:rsid w:val="00FB19D8"/>
    <w:rsid w:val="00FB1BC8"/>
    <w:rsid w:val="00FB1C14"/>
    <w:rsid w:val="00FB1CD6"/>
    <w:rsid w:val="00FB20A8"/>
    <w:rsid w:val="00FB22E5"/>
    <w:rsid w:val="00FB2803"/>
    <w:rsid w:val="00FB2864"/>
    <w:rsid w:val="00FB2F94"/>
    <w:rsid w:val="00FB35AB"/>
    <w:rsid w:val="00FB38EA"/>
    <w:rsid w:val="00FB3CD6"/>
    <w:rsid w:val="00FB3D03"/>
    <w:rsid w:val="00FB4065"/>
    <w:rsid w:val="00FB43D5"/>
    <w:rsid w:val="00FB44CB"/>
    <w:rsid w:val="00FB4760"/>
    <w:rsid w:val="00FB47B5"/>
    <w:rsid w:val="00FB49FE"/>
    <w:rsid w:val="00FB4A86"/>
    <w:rsid w:val="00FB52FD"/>
    <w:rsid w:val="00FB57A7"/>
    <w:rsid w:val="00FB5A6F"/>
    <w:rsid w:val="00FB5D73"/>
    <w:rsid w:val="00FB62B2"/>
    <w:rsid w:val="00FB6401"/>
    <w:rsid w:val="00FB67DD"/>
    <w:rsid w:val="00FB68CE"/>
    <w:rsid w:val="00FB6B9D"/>
    <w:rsid w:val="00FB6C5F"/>
    <w:rsid w:val="00FB6C8C"/>
    <w:rsid w:val="00FB70DD"/>
    <w:rsid w:val="00FB72CB"/>
    <w:rsid w:val="00FB758E"/>
    <w:rsid w:val="00FB77BB"/>
    <w:rsid w:val="00FB7A9C"/>
    <w:rsid w:val="00FC03AD"/>
    <w:rsid w:val="00FC0AB4"/>
    <w:rsid w:val="00FC0B9B"/>
    <w:rsid w:val="00FC0D32"/>
    <w:rsid w:val="00FC0E12"/>
    <w:rsid w:val="00FC15A1"/>
    <w:rsid w:val="00FC15B4"/>
    <w:rsid w:val="00FC184E"/>
    <w:rsid w:val="00FC184F"/>
    <w:rsid w:val="00FC1859"/>
    <w:rsid w:val="00FC2075"/>
    <w:rsid w:val="00FC219D"/>
    <w:rsid w:val="00FC22FE"/>
    <w:rsid w:val="00FC23FA"/>
    <w:rsid w:val="00FC25D7"/>
    <w:rsid w:val="00FC2742"/>
    <w:rsid w:val="00FC2EED"/>
    <w:rsid w:val="00FC330F"/>
    <w:rsid w:val="00FC37F0"/>
    <w:rsid w:val="00FC3BBC"/>
    <w:rsid w:val="00FC3EEB"/>
    <w:rsid w:val="00FC4278"/>
    <w:rsid w:val="00FC4423"/>
    <w:rsid w:val="00FC47D1"/>
    <w:rsid w:val="00FC4850"/>
    <w:rsid w:val="00FC4993"/>
    <w:rsid w:val="00FC4A7D"/>
    <w:rsid w:val="00FC4CA4"/>
    <w:rsid w:val="00FC4DD6"/>
    <w:rsid w:val="00FC545C"/>
    <w:rsid w:val="00FC553E"/>
    <w:rsid w:val="00FC5E94"/>
    <w:rsid w:val="00FC60EC"/>
    <w:rsid w:val="00FC6449"/>
    <w:rsid w:val="00FC65A0"/>
    <w:rsid w:val="00FC6B41"/>
    <w:rsid w:val="00FC6D4D"/>
    <w:rsid w:val="00FC6EF1"/>
    <w:rsid w:val="00FC7001"/>
    <w:rsid w:val="00FC7308"/>
    <w:rsid w:val="00FC752F"/>
    <w:rsid w:val="00FC78F2"/>
    <w:rsid w:val="00FC7DD2"/>
    <w:rsid w:val="00FC7F6C"/>
    <w:rsid w:val="00FC7F93"/>
    <w:rsid w:val="00FD0C32"/>
    <w:rsid w:val="00FD0D2A"/>
    <w:rsid w:val="00FD10D2"/>
    <w:rsid w:val="00FD111E"/>
    <w:rsid w:val="00FD1345"/>
    <w:rsid w:val="00FD1401"/>
    <w:rsid w:val="00FD14E4"/>
    <w:rsid w:val="00FD25AE"/>
    <w:rsid w:val="00FD2804"/>
    <w:rsid w:val="00FD282A"/>
    <w:rsid w:val="00FD2A71"/>
    <w:rsid w:val="00FD3905"/>
    <w:rsid w:val="00FD3AE7"/>
    <w:rsid w:val="00FD3B8A"/>
    <w:rsid w:val="00FD43D6"/>
    <w:rsid w:val="00FD4620"/>
    <w:rsid w:val="00FD48FE"/>
    <w:rsid w:val="00FD4BA1"/>
    <w:rsid w:val="00FD4CC0"/>
    <w:rsid w:val="00FD4F65"/>
    <w:rsid w:val="00FD552B"/>
    <w:rsid w:val="00FD553B"/>
    <w:rsid w:val="00FD5642"/>
    <w:rsid w:val="00FD5DA8"/>
    <w:rsid w:val="00FD6318"/>
    <w:rsid w:val="00FD681C"/>
    <w:rsid w:val="00FD6859"/>
    <w:rsid w:val="00FD69A3"/>
    <w:rsid w:val="00FD6A3D"/>
    <w:rsid w:val="00FD6A4B"/>
    <w:rsid w:val="00FD6BC1"/>
    <w:rsid w:val="00FD6CCB"/>
    <w:rsid w:val="00FD6D36"/>
    <w:rsid w:val="00FD6F9D"/>
    <w:rsid w:val="00FD7001"/>
    <w:rsid w:val="00FD7240"/>
    <w:rsid w:val="00FD72D9"/>
    <w:rsid w:val="00FD73AE"/>
    <w:rsid w:val="00FD75AC"/>
    <w:rsid w:val="00FD7DAE"/>
    <w:rsid w:val="00FD7F6A"/>
    <w:rsid w:val="00FE04B6"/>
    <w:rsid w:val="00FE05E5"/>
    <w:rsid w:val="00FE0657"/>
    <w:rsid w:val="00FE07D8"/>
    <w:rsid w:val="00FE20AB"/>
    <w:rsid w:val="00FE22FE"/>
    <w:rsid w:val="00FE24C2"/>
    <w:rsid w:val="00FE2B7B"/>
    <w:rsid w:val="00FE2CD1"/>
    <w:rsid w:val="00FE306A"/>
    <w:rsid w:val="00FE3100"/>
    <w:rsid w:val="00FE3439"/>
    <w:rsid w:val="00FE3768"/>
    <w:rsid w:val="00FE37C6"/>
    <w:rsid w:val="00FE3818"/>
    <w:rsid w:val="00FE3BF5"/>
    <w:rsid w:val="00FE3D1B"/>
    <w:rsid w:val="00FE4108"/>
    <w:rsid w:val="00FE489D"/>
    <w:rsid w:val="00FE4D79"/>
    <w:rsid w:val="00FE501E"/>
    <w:rsid w:val="00FE5172"/>
    <w:rsid w:val="00FE522A"/>
    <w:rsid w:val="00FE5410"/>
    <w:rsid w:val="00FE54B4"/>
    <w:rsid w:val="00FE5977"/>
    <w:rsid w:val="00FE5BDB"/>
    <w:rsid w:val="00FE5E2B"/>
    <w:rsid w:val="00FE614F"/>
    <w:rsid w:val="00FE627C"/>
    <w:rsid w:val="00FE6450"/>
    <w:rsid w:val="00FE68F9"/>
    <w:rsid w:val="00FE6CE6"/>
    <w:rsid w:val="00FE6DEC"/>
    <w:rsid w:val="00FE6F69"/>
    <w:rsid w:val="00FE74E2"/>
    <w:rsid w:val="00FE74FC"/>
    <w:rsid w:val="00FE753A"/>
    <w:rsid w:val="00FE7553"/>
    <w:rsid w:val="00FE761D"/>
    <w:rsid w:val="00FE76FA"/>
    <w:rsid w:val="00FE7929"/>
    <w:rsid w:val="00FE7C3E"/>
    <w:rsid w:val="00FE7F00"/>
    <w:rsid w:val="00FF01C5"/>
    <w:rsid w:val="00FF0224"/>
    <w:rsid w:val="00FF0278"/>
    <w:rsid w:val="00FF0502"/>
    <w:rsid w:val="00FF05D6"/>
    <w:rsid w:val="00FF0BBB"/>
    <w:rsid w:val="00FF1455"/>
    <w:rsid w:val="00FF1716"/>
    <w:rsid w:val="00FF17AB"/>
    <w:rsid w:val="00FF1862"/>
    <w:rsid w:val="00FF1E0C"/>
    <w:rsid w:val="00FF1E43"/>
    <w:rsid w:val="00FF2077"/>
    <w:rsid w:val="00FF237F"/>
    <w:rsid w:val="00FF27CC"/>
    <w:rsid w:val="00FF2A88"/>
    <w:rsid w:val="00FF2CC5"/>
    <w:rsid w:val="00FF30B9"/>
    <w:rsid w:val="00FF3345"/>
    <w:rsid w:val="00FF37C5"/>
    <w:rsid w:val="00FF3A12"/>
    <w:rsid w:val="00FF3CFC"/>
    <w:rsid w:val="00FF43AF"/>
    <w:rsid w:val="00FF44A2"/>
    <w:rsid w:val="00FF48E0"/>
    <w:rsid w:val="00FF4D22"/>
    <w:rsid w:val="00FF4F6A"/>
    <w:rsid w:val="00FF4FCD"/>
    <w:rsid w:val="00FF5026"/>
    <w:rsid w:val="00FF5173"/>
    <w:rsid w:val="00FF51D0"/>
    <w:rsid w:val="00FF52CC"/>
    <w:rsid w:val="00FF52E3"/>
    <w:rsid w:val="00FF5ABC"/>
    <w:rsid w:val="00FF5EFE"/>
    <w:rsid w:val="00FF5F7E"/>
    <w:rsid w:val="00FF609A"/>
    <w:rsid w:val="00FF60A0"/>
    <w:rsid w:val="00FF60A4"/>
    <w:rsid w:val="00FF631F"/>
    <w:rsid w:val="00FF6CF6"/>
    <w:rsid w:val="00FF707C"/>
    <w:rsid w:val="00FF7474"/>
    <w:rsid w:val="00FF74AC"/>
    <w:rsid w:val="00FF7746"/>
    <w:rsid w:val="00FF78DB"/>
    <w:rsid w:val="00FF7F0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0741E6B"/>
  <w15:chartTrackingRefBased/>
  <w15:docId w15:val="{3B050BEE-E98A-4D88-85A8-BC22E8C1EC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qFormat="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5E44"/>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numPr>
        <w:numId w:val="10"/>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180-Table-Caption,Caption Char2,Caption Char Char Char,Caption Char Char1,fig and tbl,fighead2,fighead21,fighead22,fighead23"/>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qFormat/>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180-Table-Caption Char,Caption Char2 Char,Caption Char Char Char Char,Caption Char Char1 Char1,fig and tbl Char,fighead2 Char"/>
    <w:link w:val="Caption"/>
    <w:qFormat/>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3"/>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3"/>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5"/>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6D58A9"/>
    <w:pPr>
      <w:numPr>
        <w:numId w:val="6"/>
      </w:numPr>
      <w:overflowPunct/>
      <w:autoSpaceDE/>
      <w:autoSpaceDN/>
      <w:adjustRightInd/>
      <w:spacing w:after="0"/>
      <w:jc w:val="left"/>
      <w:textAlignment w:val="auto"/>
    </w:pPr>
    <w:rPr>
      <w:rFonts w:ascii="Calibri" w:hAnsi="Calibri"/>
      <w:kern w:val="2"/>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6"/>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6D58A9"/>
    <w:rPr>
      <w:rFonts w:ascii="Calibri" w:hAnsi="Calibri"/>
      <w:kern w:val="2"/>
      <w:sz w:val="24"/>
      <w:szCs w:val="24"/>
      <w:lang w:val="en-GB"/>
    </w:rPr>
  </w:style>
  <w:style w:type="paragraph" w:customStyle="1" w:styleId="bullet3">
    <w:name w:val="bullet3"/>
    <w:basedOn w:val="text"/>
    <w:qFormat/>
    <w:rsid w:val="006D58A9"/>
    <w:pPr>
      <w:numPr>
        <w:ilvl w:val="2"/>
        <w:numId w:val="6"/>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6"/>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C72FD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References">
    <w:name w:val="References"/>
    <w:basedOn w:val="Normal"/>
    <w:rsid w:val="00AC1E4A"/>
    <w:pPr>
      <w:numPr>
        <w:numId w:val="7"/>
      </w:numPr>
      <w:overflowPunct/>
      <w:adjustRightInd/>
      <w:snapToGrid w:val="0"/>
      <w:spacing w:after="60"/>
      <w:jc w:val="both"/>
      <w:textAlignment w:val="auto"/>
    </w:pPr>
    <w:rPr>
      <w:rFonts w:eastAsiaTheme="minorEastAsia"/>
      <w:szCs w:val="16"/>
      <w:lang w:val="en-US"/>
    </w:rPr>
  </w:style>
  <w:style w:type="paragraph" w:customStyle="1" w:styleId="Comments">
    <w:name w:val="Comments"/>
    <w:basedOn w:val="Normal"/>
    <w:link w:val="CommentsChar"/>
    <w:qFormat/>
    <w:rsid w:val="009B75E3"/>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qFormat/>
    <w:rsid w:val="009B75E3"/>
    <w:rPr>
      <w:rFonts w:ascii="Arial" w:eastAsia="MS Mincho" w:hAnsi="Arial"/>
      <w:i/>
      <w:sz w:val="18"/>
      <w:szCs w:val="24"/>
      <w:lang w:val="en-GB" w:eastAsia="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B737B7"/>
    <w:rPr>
      <w:rFonts w:ascii="Calibri" w:eastAsia="Calibri" w:hAnsi="Calibri"/>
      <w:sz w:val="22"/>
      <w:szCs w:val="22"/>
      <w:lang w:eastAsia="en-US"/>
    </w:rPr>
  </w:style>
  <w:style w:type="character" w:customStyle="1" w:styleId="TACChar">
    <w:name w:val="TAC Char"/>
    <w:link w:val="TAC"/>
    <w:qFormat/>
    <w:locked/>
    <w:rsid w:val="00E07841"/>
    <w:rPr>
      <w:rFonts w:ascii="Arial" w:hAnsi="Arial"/>
      <w:sz w:val="18"/>
      <w:lang w:val="en-GB" w:eastAsia="en-US"/>
    </w:rPr>
  </w:style>
  <w:style w:type="character" w:customStyle="1" w:styleId="TAHCar">
    <w:name w:val="TAH Car"/>
    <w:link w:val="TAH"/>
    <w:qFormat/>
    <w:locked/>
    <w:rsid w:val="00E07841"/>
    <w:rPr>
      <w:rFonts w:ascii="Arial" w:hAnsi="Arial"/>
      <w:b/>
      <w:sz w:val="18"/>
      <w:lang w:val="en-GB" w:eastAsia="en-US"/>
    </w:rPr>
  </w:style>
  <w:style w:type="character" w:styleId="UnresolvedMention">
    <w:name w:val="Unresolved Mention"/>
    <w:basedOn w:val="DefaultParagraphFont"/>
    <w:uiPriority w:val="99"/>
    <w:semiHidden/>
    <w:unhideWhenUsed/>
    <w:rsid w:val="00412E3C"/>
    <w:rPr>
      <w:color w:val="605E5C"/>
      <w:shd w:val="clear" w:color="auto" w:fill="E1DFDD"/>
    </w:rPr>
  </w:style>
  <w:style w:type="paragraph" w:customStyle="1" w:styleId="StyleHeading1H1h1appheading1l1MemoHeading1h11h12h13h">
    <w:name w:val="Style Heading 1H1h1app heading 1l1Memo Heading 1h11h12h13h..."/>
    <w:basedOn w:val="Heading1"/>
    <w:rsid w:val="00D3425B"/>
    <w:pPr>
      <w:keepNext w:val="0"/>
      <w:keepLines w:val="0"/>
      <w:widowControl w:val="0"/>
      <w:numPr>
        <w:numId w:val="8"/>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Style1">
    <w:name w:val="Style1"/>
    <w:basedOn w:val="Normal"/>
    <w:link w:val="Style1Char"/>
    <w:qFormat/>
    <w:rsid w:val="00D3425B"/>
    <w:pPr>
      <w:overflowPunct/>
      <w:autoSpaceDE/>
      <w:autoSpaceDN/>
      <w:adjustRightInd/>
      <w:spacing w:after="100" w:afterAutospacing="1" w:line="300" w:lineRule="auto"/>
      <w:ind w:firstLine="360"/>
      <w:contextualSpacing/>
      <w:jc w:val="both"/>
      <w:textAlignment w:val="auto"/>
    </w:pPr>
    <w:rPr>
      <w:lang w:val="en-US" w:eastAsia="zh-CN"/>
    </w:rPr>
  </w:style>
  <w:style w:type="character" w:customStyle="1" w:styleId="Style1Char">
    <w:name w:val="Style1 Char"/>
    <w:link w:val="Style1"/>
    <w:qFormat/>
    <w:rsid w:val="00D3425B"/>
    <w:rPr>
      <w:rFonts w:ascii="Times New Roman" w:hAnsi="Times New Roman"/>
    </w:rPr>
  </w:style>
  <w:style w:type="paragraph" w:styleId="NoSpacing">
    <w:name w:val="No Spacing"/>
    <w:uiPriority w:val="1"/>
    <w:qFormat/>
    <w:rsid w:val="00C4142E"/>
    <w:rPr>
      <w:rFonts w:ascii="Times New Roman" w:eastAsia="Times New Roman" w:hAnsi="Times New Roman"/>
      <w:lang w:eastAsia="en-US"/>
    </w:rPr>
  </w:style>
  <w:style w:type="character" w:customStyle="1" w:styleId="B1Zchn">
    <w:name w:val="B1 Zchn"/>
    <w:qFormat/>
    <w:rsid w:val="00EE543E"/>
    <w:rPr>
      <w:lang w:eastAsia="en-US"/>
    </w:rPr>
  </w:style>
  <w:style w:type="character" w:customStyle="1" w:styleId="B2Char">
    <w:name w:val="B2 Char"/>
    <w:link w:val="B2"/>
    <w:qFormat/>
    <w:rsid w:val="00EE543E"/>
    <w:rPr>
      <w:rFonts w:ascii="Times New Roman" w:hAnsi="Times New Roman"/>
      <w:lang w:val="en-GB" w:eastAsia="en-US"/>
    </w:rPr>
  </w:style>
  <w:style w:type="paragraph" w:customStyle="1" w:styleId="paragraph">
    <w:name w:val="paragraph"/>
    <w:basedOn w:val="Normal"/>
    <w:rsid w:val="004C513D"/>
    <w:pPr>
      <w:overflowPunct/>
      <w:autoSpaceDE/>
      <w:autoSpaceDN/>
      <w:adjustRightInd/>
      <w:spacing w:before="100" w:beforeAutospacing="1" w:after="100" w:afterAutospacing="1"/>
      <w:textAlignment w:val="auto"/>
    </w:pPr>
    <w:rPr>
      <w:rFonts w:ascii="Calibri" w:eastAsia="Times New Roman" w:hAnsi="Calibri" w:cs="Calibri"/>
      <w:sz w:val="22"/>
      <w:szCs w:val="22"/>
      <w:lang w:val="en-US"/>
    </w:rPr>
  </w:style>
  <w:style w:type="character" w:customStyle="1" w:styleId="normaltextrun">
    <w:name w:val="normaltextrun"/>
    <w:basedOn w:val="DefaultParagraphFont"/>
    <w:rsid w:val="004C513D"/>
  </w:style>
  <w:style w:type="character" w:customStyle="1" w:styleId="eop">
    <w:name w:val="eop"/>
    <w:basedOn w:val="DefaultParagraphFont"/>
    <w:rsid w:val="004C513D"/>
  </w:style>
  <w:style w:type="character" w:customStyle="1" w:styleId="spellingerror">
    <w:name w:val="spellingerror"/>
    <w:basedOn w:val="DefaultParagraphFont"/>
    <w:rsid w:val="004C513D"/>
  </w:style>
  <w:style w:type="paragraph" w:customStyle="1" w:styleId="berschrift1H1">
    <w:name w:val="Überschrift 1.H1"/>
    <w:basedOn w:val="Normal"/>
    <w:rsid w:val="00541A1C"/>
    <w:pPr>
      <w:numPr>
        <w:numId w:val="11"/>
      </w:numPr>
    </w:pPr>
  </w:style>
  <w:style w:type="paragraph" w:customStyle="1" w:styleId="xmsonormal">
    <w:name w:val="x_msonormal"/>
    <w:basedOn w:val="Normal"/>
    <w:uiPriority w:val="99"/>
    <w:qFormat/>
    <w:rsid w:val="009D0418"/>
    <w:pPr>
      <w:overflowPunct/>
      <w:autoSpaceDE/>
      <w:autoSpaceDN/>
      <w:adjustRightInd/>
      <w:spacing w:before="100" w:beforeAutospacing="1" w:after="100" w:afterAutospacing="1"/>
      <w:textAlignment w:val="auto"/>
    </w:pPr>
    <w:rPr>
      <w:rFonts w:ascii="Calibri" w:hAnsi="Calibri" w:cs="Calibri"/>
      <w:sz w:val="22"/>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97223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26240021">
      <w:bodyDiv w:val="1"/>
      <w:marLeft w:val="0"/>
      <w:marRight w:val="0"/>
      <w:marTop w:val="0"/>
      <w:marBottom w:val="0"/>
      <w:divBdr>
        <w:top w:val="none" w:sz="0" w:space="0" w:color="auto"/>
        <w:left w:val="none" w:sz="0" w:space="0" w:color="auto"/>
        <w:bottom w:val="none" w:sz="0" w:space="0" w:color="auto"/>
        <w:right w:val="none" w:sz="0" w:space="0" w:color="auto"/>
      </w:divBdr>
    </w:div>
    <w:div w:id="133302308">
      <w:bodyDiv w:val="1"/>
      <w:marLeft w:val="0"/>
      <w:marRight w:val="0"/>
      <w:marTop w:val="0"/>
      <w:marBottom w:val="0"/>
      <w:divBdr>
        <w:top w:val="none" w:sz="0" w:space="0" w:color="auto"/>
        <w:left w:val="none" w:sz="0" w:space="0" w:color="auto"/>
        <w:bottom w:val="none" w:sz="0" w:space="0" w:color="auto"/>
        <w:right w:val="none" w:sz="0" w:space="0" w:color="auto"/>
      </w:divBdr>
      <w:divsChild>
        <w:div w:id="216553192">
          <w:marLeft w:val="1166"/>
          <w:marRight w:val="0"/>
          <w:marTop w:val="0"/>
          <w:marBottom w:val="120"/>
          <w:divBdr>
            <w:top w:val="none" w:sz="0" w:space="0" w:color="auto"/>
            <w:left w:val="none" w:sz="0" w:space="0" w:color="auto"/>
            <w:bottom w:val="none" w:sz="0" w:space="0" w:color="auto"/>
            <w:right w:val="none" w:sz="0" w:space="0" w:color="auto"/>
          </w:divBdr>
        </w:div>
        <w:div w:id="530411238">
          <w:marLeft w:val="446"/>
          <w:marRight w:val="0"/>
          <w:marTop w:val="0"/>
          <w:marBottom w:val="120"/>
          <w:divBdr>
            <w:top w:val="none" w:sz="0" w:space="0" w:color="auto"/>
            <w:left w:val="none" w:sz="0" w:space="0" w:color="auto"/>
            <w:bottom w:val="none" w:sz="0" w:space="0" w:color="auto"/>
            <w:right w:val="none" w:sz="0" w:space="0" w:color="auto"/>
          </w:divBdr>
        </w:div>
        <w:div w:id="1611280424">
          <w:marLeft w:val="1166"/>
          <w:marRight w:val="0"/>
          <w:marTop w:val="0"/>
          <w:marBottom w:val="12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2130950">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3216563">
      <w:bodyDiv w:val="1"/>
      <w:marLeft w:val="0"/>
      <w:marRight w:val="0"/>
      <w:marTop w:val="0"/>
      <w:marBottom w:val="0"/>
      <w:divBdr>
        <w:top w:val="none" w:sz="0" w:space="0" w:color="auto"/>
        <w:left w:val="none" w:sz="0" w:space="0" w:color="auto"/>
        <w:bottom w:val="none" w:sz="0" w:space="0" w:color="auto"/>
        <w:right w:val="none" w:sz="0" w:space="0" w:color="auto"/>
      </w:divBdr>
    </w:div>
    <w:div w:id="335037067">
      <w:bodyDiv w:val="1"/>
      <w:marLeft w:val="0"/>
      <w:marRight w:val="0"/>
      <w:marTop w:val="0"/>
      <w:marBottom w:val="0"/>
      <w:divBdr>
        <w:top w:val="none" w:sz="0" w:space="0" w:color="auto"/>
        <w:left w:val="none" w:sz="0" w:space="0" w:color="auto"/>
        <w:bottom w:val="none" w:sz="0" w:space="0" w:color="auto"/>
        <w:right w:val="none" w:sz="0" w:space="0" w:color="auto"/>
      </w:divBdr>
      <w:divsChild>
        <w:div w:id="477772816">
          <w:marLeft w:val="994"/>
          <w:marRight w:val="0"/>
          <w:marTop w:val="0"/>
          <w:marBottom w:val="0"/>
          <w:divBdr>
            <w:top w:val="none" w:sz="0" w:space="0" w:color="auto"/>
            <w:left w:val="none" w:sz="0" w:space="0" w:color="auto"/>
            <w:bottom w:val="none" w:sz="0" w:space="0" w:color="auto"/>
            <w:right w:val="none" w:sz="0" w:space="0" w:color="auto"/>
          </w:divBdr>
        </w:div>
        <w:div w:id="1020282985">
          <w:marLeft w:val="994"/>
          <w:marRight w:val="0"/>
          <w:marTop w:val="0"/>
          <w:marBottom w:val="0"/>
          <w:divBdr>
            <w:top w:val="none" w:sz="0" w:space="0" w:color="auto"/>
            <w:left w:val="none" w:sz="0" w:space="0" w:color="auto"/>
            <w:bottom w:val="none" w:sz="0" w:space="0" w:color="auto"/>
            <w:right w:val="none" w:sz="0" w:space="0" w:color="auto"/>
          </w:divBdr>
        </w:div>
      </w:divsChild>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66374482">
      <w:bodyDiv w:val="1"/>
      <w:marLeft w:val="0"/>
      <w:marRight w:val="0"/>
      <w:marTop w:val="0"/>
      <w:marBottom w:val="0"/>
      <w:divBdr>
        <w:top w:val="none" w:sz="0" w:space="0" w:color="auto"/>
        <w:left w:val="none" w:sz="0" w:space="0" w:color="auto"/>
        <w:bottom w:val="none" w:sz="0" w:space="0" w:color="auto"/>
        <w:right w:val="none" w:sz="0" w:space="0" w:color="auto"/>
      </w:divBdr>
      <w:divsChild>
        <w:div w:id="96104013">
          <w:marLeft w:val="1886"/>
          <w:marRight w:val="0"/>
          <w:marTop w:val="0"/>
          <w:marBottom w:val="120"/>
          <w:divBdr>
            <w:top w:val="none" w:sz="0" w:space="0" w:color="auto"/>
            <w:left w:val="none" w:sz="0" w:space="0" w:color="auto"/>
            <w:bottom w:val="none" w:sz="0" w:space="0" w:color="auto"/>
            <w:right w:val="none" w:sz="0" w:space="0" w:color="auto"/>
          </w:divBdr>
        </w:div>
        <w:div w:id="1358190786">
          <w:marLeft w:val="446"/>
          <w:marRight w:val="0"/>
          <w:marTop w:val="0"/>
          <w:marBottom w:val="120"/>
          <w:divBdr>
            <w:top w:val="none" w:sz="0" w:space="0" w:color="auto"/>
            <w:left w:val="none" w:sz="0" w:space="0" w:color="auto"/>
            <w:bottom w:val="none" w:sz="0" w:space="0" w:color="auto"/>
            <w:right w:val="none" w:sz="0" w:space="0" w:color="auto"/>
          </w:divBdr>
        </w:div>
        <w:div w:id="1587107685">
          <w:marLeft w:val="1886"/>
          <w:marRight w:val="0"/>
          <w:marTop w:val="0"/>
          <w:marBottom w:val="120"/>
          <w:divBdr>
            <w:top w:val="none" w:sz="0" w:space="0" w:color="auto"/>
            <w:left w:val="none" w:sz="0" w:space="0" w:color="auto"/>
            <w:bottom w:val="none" w:sz="0" w:space="0" w:color="auto"/>
            <w:right w:val="none" w:sz="0" w:space="0" w:color="auto"/>
          </w:divBdr>
        </w:div>
        <w:div w:id="1910075951">
          <w:marLeft w:val="1886"/>
          <w:marRight w:val="0"/>
          <w:marTop w:val="0"/>
          <w:marBottom w:val="120"/>
          <w:divBdr>
            <w:top w:val="none" w:sz="0" w:space="0" w:color="auto"/>
            <w:left w:val="none" w:sz="0" w:space="0" w:color="auto"/>
            <w:bottom w:val="none" w:sz="0" w:space="0" w:color="auto"/>
            <w:right w:val="none" w:sz="0" w:space="0" w:color="auto"/>
          </w:divBdr>
        </w:div>
        <w:div w:id="2019427328">
          <w:marLeft w:val="1166"/>
          <w:marRight w:val="0"/>
          <w:marTop w:val="120"/>
          <w:marBottom w:val="12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13629085">
      <w:bodyDiv w:val="1"/>
      <w:marLeft w:val="0"/>
      <w:marRight w:val="0"/>
      <w:marTop w:val="0"/>
      <w:marBottom w:val="0"/>
      <w:divBdr>
        <w:top w:val="none" w:sz="0" w:space="0" w:color="auto"/>
        <w:left w:val="none" w:sz="0" w:space="0" w:color="auto"/>
        <w:bottom w:val="none" w:sz="0" w:space="0" w:color="auto"/>
        <w:right w:val="none" w:sz="0" w:space="0" w:color="auto"/>
      </w:divBdr>
      <w:divsChild>
        <w:div w:id="725568671">
          <w:marLeft w:val="0"/>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8649837">
      <w:bodyDiv w:val="1"/>
      <w:marLeft w:val="0"/>
      <w:marRight w:val="0"/>
      <w:marTop w:val="0"/>
      <w:marBottom w:val="0"/>
      <w:divBdr>
        <w:top w:val="none" w:sz="0" w:space="0" w:color="auto"/>
        <w:left w:val="none" w:sz="0" w:space="0" w:color="auto"/>
        <w:bottom w:val="none" w:sz="0" w:space="0" w:color="auto"/>
        <w:right w:val="none" w:sz="0" w:space="0" w:color="auto"/>
      </w:divBdr>
    </w:div>
    <w:div w:id="465974829">
      <w:bodyDiv w:val="1"/>
      <w:marLeft w:val="0"/>
      <w:marRight w:val="0"/>
      <w:marTop w:val="0"/>
      <w:marBottom w:val="0"/>
      <w:divBdr>
        <w:top w:val="none" w:sz="0" w:space="0" w:color="auto"/>
        <w:left w:val="none" w:sz="0" w:space="0" w:color="auto"/>
        <w:bottom w:val="none" w:sz="0" w:space="0" w:color="auto"/>
        <w:right w:val="none" w:sz="0" w:space="0" w:color="auto"/>
      </w:divBdr>
    </w:div>
    <w:div w:id="521212591">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9299805">
      <w:bodyDiv w:val="1"/>
      <w:marLeft w:val="0"/>
      <w:marRight w:val="0"/>
      <w:marTop w:val="0"/>
      <w:marBottom w:val="0"/>
      <w:divBdr>
        <w:top w:val="none" w:sz="0" w:space="0" w:color="auto"/>
        <w:left w:val="none" w:sz="0" w:space="0" w:color="auto"/>
        <w:bottom w:val="none" w:sz="0" w:space="0" w:color="auto"/>
        <w:right w:val="none" w:sz="0" w:space="0" w:color="auto"/>
      </w:divBdr>
      <w:divsChild>
        <w:div w:id="1754544056">
          <w:marLeft w:val="1166"/>
          <w:marRight w:val="0"/>
          <w:marTop w:val="150"/>
          <w:marBottom w:val="0"/>
          <w:divBdr>
            <w:top w:val="none" w:sz="0" w:space="0" w:color="auto"/>
            <w:left w:val="none" w:sz="0" w:space="0" w:color="auto"/>
            <w:bottom w:val="none" w:sz="0" w:space="0" w:color="auto"/>
            <w:right w:val="none" w:sz="0" w:space="0" w:color="auto"/>
          </w:divBdr>
        </w:div>
      </w:divsChild>
    </w:div>
    <w:div w:id="578835215">
      <w:bodyDiv w:val="1"/>
      <w:marLeft w:val="0"/>
      <w:marRight w:val="0"/>
      <w:marTop w:val="0"/>
      <w:marBottom w:val="0"/>
      <w:divBdr>
        <w:top w:val="none" w:sz="0" w:space="0" w:color="auto"/>
        <w:left w:val="none" w:sz="0" w:space="0" w:color="auto"/>
        <w:bottom w:val="none" w:sz="0" w:space="0" w:color="auto"/>
        <w:right w:val="none" w:sz="0" w:space="0" w:color="auto"/>
      </w:divBdr>
      <w:divsChild>
        <w:div w:id="1385134359">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1370278">
      <w:bodyDiv w:val="1"/>
      <w:marLeft w:val="0"/>
      <w:marRight w:val="0"/>
      <w:marTop w:val="0"/>
      <w:marBottom w:val="0"/>
      <w:divBdr>
        <w:top w:val="none" w:sz="0" w:space="0" w:color="auto"/>
        <w:left w:val="none" w:sz="0" w:space="0" w:color="auto"/>
        <w:bottom w:val="none" w:sz="0" w:space="0" w:color="auto"/>
        <w:right w:val="none" w:sz="0" w:space="0" w:color="auto"/>
      </w:divBdr>
      <w:divsChild>
        <w:div w:id="1921325332">
          <w:marLeft w:val="0"/>
          <w:marRight w:val="0"/>
          <w:marTop w:val="0"/>
          <w:marBottom w:val="0"/>
          <w:divBdr>
            <w:top w:val="none" w:sz="0" w:space="0" w:color="auto"/>
            <w:left w:val="none" w:sz="0" w:space="0" w:color="auto"/>
            <w:bottom w:val="none" w:sz="0" w:space="0" w:color="auto"/>
            <w:right w:val="none" w:sz="0" w:space="0" w:color="auto"/>
          </w:divBdr>
        </w:div>
      </w:divsChild>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67774357">
      <w:bodyDiv w:val="1"/>
      <w:marLeft w:val="0"/>
      <w:marRight w:val="0"/>
      <w:marTop w:val="0"/>
      <w:marBottom w:val="0"/>
      <w:divBdr>
        <w:top w:val="none" w:sz="0" w:space="0" w:color="auto"/>
        <w:left w:val="none" w:sz="0" w:space="0" w:color="auto"/>
        <w:bottom w:val="none" w:sz="0" w:space="0" w:color="auto"/>
        <w:right w:val="none" w:sz="0" w:space="0" w:color="auto"/>
      </w:divBdr>
      <w:divsChild>
        <w:div w:id="37897712">
          <w:marLeft w:val="274"/>
          <w:marRight w:val="0"/>
          <w:marTop w:val="150"/>
          <w:marBottom w:val="0"/>
          <w:divBdr>
            <w:top w:val="none" w:sz="0" w:space="0" w:color="auto"/>
            <w:left w:val="none" w:sz="0" w:space="0" w:color="auto"/>
            <w:bottom w:val="none" w:sz="0" w:space="0" w:color="auto"/>
            <w:right w:val="none" w:sz="0" w:space="0" w:color="auto"/>
          </w:divBdr>
        </w:div>
        <w:div w:id="325135211">
          <w:marLeft w:val="1166"/>
          <w:marRight w:val="0"/>
          <w:marTop w:val="150"/>
          <w:marBottom w:val="0"/>
          <w:divBdr>
            <w:top w:val="none" w:sz="0" w:space="0" w:color="auto"/>
            <w:left w:val="none" w:sz="0" w:space="0" w:color="auto"/>
            <w:bottom w:val="none" w:sz="0" w:space="0" w:color="auto"/>
            <w:right w:val="none" w:sz="0" w:space="0" w:color="auto"/>
          </w:divBdr>
        </w:div>
        <w:div w:id="976839445">
          <w:marLeft w:val="1166"/>
          <w:marRight w:val="0"/>
          <w:marTop w:val="150"/>
          <w:marBottom w:val="0"/>
          <w:divBdr>
            <w:top w:val="none" w:sz="0" w:space="0" w:color="auto"/>
            <w:left w:val="none" w:sz="0" w:space="0" w:color="auto"/>
            <w:bottom w:val="none" w:sz="0" w:space="0" w:color="auto"/>
            <w:right w:val="none" w:sz="0" w:space="0" w:color="auto"/>
          </w:divBdr>
        </w:div>
        <w:div w:id="1971545188">
          <w:marLeft w:val="1166"/>
          <w:marRight w:val="0"/>
          <w:marTop w:val="15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514377">
      <w:bodyDiv w:val="1"/>
      <w:marLeft w:val="0"/>
      <w:marRight w:val="0"/>
      <w:marTop w:val="0"/>
      <w:marBottom w:val="0"/>
      <w:divBdr>
        <w:top w:val="none" w:sz="0" w:space="0" w:color="auto"/>
        <w:left w:val="none" w:sz="0" w:space="0" w:color="auto"/>
        <w:bottom w:val="none" w:sz="0" w:space="0" w:color="auto"/>
        <w:right w:val="none" w:sz="0" w:space="0" w:color="auto"/>
      </w:divBdr>
    </w:div>
    <w:div w:id="867258598">
      <w:bodyDiv w:val="1"/>
      <w:marLeft w:val="0"/>
      <w:marRight w:val="0"/>
      <w:marTop w:val="0"/>
      <w:marBottom w:val="0"/>
      <w:divBdr>
        <w:top w:val="none" w:sz="0" w:space="0" w:color="auto"/>
        <w:left w:val="none" w:sz="0" w:space="0" w:color="auto"/>
        <w:bottom w:val="none" w:sz="0" w:space="0" w:color="auto"/>
        <w:right w:val="none" w:sz="0" w:space="0" w:color="auto"/>
      </w:divBdr>
    </w:div>
    <w:div w:id="87361306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09926164">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09600124">
      <w:bodyDiv w:val="1"/>
      <w:marLeft w:val="0"/>
      <w:marRight w:val="0"/>
      <w:marTop w:val="0"/>
      <w:marBottom w:val="0"/>
      <w:divBdr>
        <w:top w:val="none" w:sz="0" w:space="0" w:color="auto"/>
        <w:left w:val="none" w:sz="0" w:space="0" w:color="auto"/>
        <w:bottom w:val="none" w:sz="0" w:space="0" w:color="auto"/>
        <w:right w:val="none" w:sz="0" w:space="0" w:color="auto"/>
      </w:divBdr>
    </w:div>
    <w:div w:id="1018313994">
      <w:bodyDiv w:val="1"/>
      <w:marLeft w:val="0"/>
      <w:marRight w:val="0"/>
      <w:marTop w:val="0"/>
      <w:marBottom w:val="0"/>
      <w:divBdr>
        <w:top w:val="none" w:sz="0" w:space="0" w:color="auto"/>
        <w:left w:val="none" w:sz="0" w:space="0" w:color="auto"/>
        <w:bottom w:val="none" w:sz="0" w:space="0" w:color="auto"/>
        <w:right w:val="none" w:sz="0" w:space="0" w:color="auto"/>
      </w:divBdr>
      <w:divsChild>
        <w:div w:id="626546966">
          <w:marLeft w:val="720"/>
          <w:marRight w:val="0"/>
          <w:marTop w:val="120"/>
          <w:marBottom w:val="0"/>
          <w:divBdr>
            <w:top w:val="none" w:sz="0" w:space="0" w:color="auto"/>
            <w:left w:val="none" w:sz="0" w:space="0" w:color="auto"/>
            <w:bottom w:val="none" w:sz="0" w:space="0" w:color="auto"/>
            <w:right w:val="none" w:sz="0" w:space="0" w:color="auto"/>
          </w:divBdr>
        </w:div>
      </w:divsChild>
    </w:div>
    <w:div w:id="1026559771">
      <w:bodyDiv w:val="1"/>
      <w:marLeft w:val="0"/>
      <w:marRight w:val="0"/>
      <w:marTop w:val="0"/>
      <w:marBottom w:val="0"/>
      <w:divBdr>
        <w:top w:val="none" w:sz="0" w:space="0" w:color="auto"/>
        <w:left w:val="none" w:sz="0" w:space="0" w:color="auto"/>
        <w:bottom w:val="none" w:sz="0" w:space="0" w:color="auto"/>
        <w:right w:val="none" w:sz="0" w:space="0" w:color="auto"/>
      </w:divBdr>
    </w:div>
    <w:div w:id="1038431614">
      <w:bodyDiv w:val="1"/>
      <w:marLeft w:val="0"/>
      <w:marRight w:val="0"/>
      <w:marTop w:val="0"/>
      <w:marBottom w:val="0"/>
      <w:divBdr>
        <w:top w:val="none" w:sz="0" w:space="0" w:color="auto"/>
        <w:left w:val="none" w:sz="0" w:space="0" w:color="auto"/>
        <w:bottom w:val="none" w:sz="0" w:space="0" w:color="auto"/>
        <w:right w:val="none" w:sz="0" w:space="0" w:color="auto"/>
      </w:divBdr>
      <w:divsChild>
        <w:div w:id="1179150985">
          <w:marLeft w:val="1166"/>
          <w:marRight w:val="0"/>
          <w:marTop w:val="150"/>
          <w:marBottom w:val="0"/>
          <w:divBdr>
            <w:top w:val="none" w:sz="0" w:space="0" w:color="auto"/>
            <w:left w:val="none" w:sz="0" w:space="0" w:color="auto"/>
            <w:bottom w:val="none" w:sz="0" w:space="0" w:color="auto"/>
            <w:right w:val="none" w:sz="0" w:space="0" w:color="auto"/>
          </w:divBdr>
        </w:div>
      </w:divsChild>
    </w:div>
    <w:div w:id="104001137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6703106">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606443">
      <w:bodyDiv w:val="1"/>
      <w:marLeft w:val="0"/>
      <w:marRight w:val="0"/>
      <w:marTop w:val="0"/>
      <w:marBottom w:val="0"/>
      <w:divBdr>
        <w:top w:val="none" w:sz="0" w:space="0" w:color="auto"/>
        <w:left w:val="none" w:sz="0" w:space="0" w:color="auto"/>
        <w:bottom w:val="none" w:sz="0" w:space="0" w:color="auto"/>
        <w:right w:val="none" w:sz="0" w:space="0" w:color="auto"/>
      </w:divBdr>
      <w:divsChild>
        <w:div w:id="92632314">
          <w:marLeft w:val="720"/>
          <w:marRight w:val="0"/>
          <w:marTop w:val="120"/>
          <w:marBottom w:val="0"/>
          <w:divBdr>
            <w:top w:val="none" w:sz="0" w:space="0" w:color="auto"/>
            <w:left w:val="none" w:sz="0" w:space="0" w:color="auto"/>
            <w:bottom w:val="none" w:sz="0" w:space="0" w:color="auto"/>
            <w:right w:val="none" w:sz="0" w:space="0" w:color="auto"/>
          </w:divBdr>
        </w:div>
      </w:divsChild>
    </w:div>
    <w:div w:id="1143084244">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74300714">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79414447">
      <w:bodyDiv w:val="1"/>
      <w:marLeft w:val="0"/>
      <w:marRight w:val="0"/>
      <w:marTop w:val="0"/>
      <w:marBottom w:val="0"/>
      <w:divBdr>
        <w:top w:val="none" w:sz="0" w:space="0" w:color="auto"/>
        <w:left w:val="none" w:sz="0" w:space="0" w:color="auto"/>
        <w:bottom w:val="none" w:sz="0" w:space="0" w:color="auto"/>
        <w:right w:val="none" w:sz="0" w:space="0" w:color="auto"/>
      </w:divBdr>
    </w:div>
    <w:div w:id="1280920009">
      <w:bodyDiv w:val="1"/>
      <w:marLeft w:val="0"/>
      <w:marRight w:val="0"/>
      <w:marTop w:val="0"/>
      <w:marBottom w:val="0"/>
      <w:divBdr>
        <w:top w:val="none" w:sz="0" w:space="0" w:color="auto"/>
        <w:left w:val="none" w:sz="0" w:space="0" w:color="auto"/>
        <w:bottom w:val="none" w:sz="0" w:space="0" w:color="auto"/>
        <w:right w:val="none" w:sz="0" w:space="0" w:color="auto"/>
      </w:divBdr>
      <w:divsChild>
        <w:div w:id="802772446">
          <w:marLeft w:val="0"/>
          <w:marRight w:val="0"/>
          <w:marTop w:val="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8846929">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56230090">
      <w:bodyDiv w:val="1"/>
      <w:marLeft w:val="0"/>
      <w:marRight w:val="0"/>
      <w:marTop w:val="0"/>
      <w:marBottom w:val="0"/>
      <w:divBdr>
        <w:top w:val="none" w:sz="0" w:space="0" w:color="auto"/>
        <w:left w:val="none" w:sz="0" w:space="0" w:color="auto"/>
        <w:bottom w:val="none" w:sz="0" w:space="0" w:color="auto"/>
        <w:right w:val="none" w:sz="0" w:space="0" w:color="auto"/>
      </w:divBdr>
      <w:divsChild>
        <w:div w:id="1486703156">
          <w:marLeft w:val="1166"/>
          <w:marRight w:val="0"/>
          <w:marTop w:val="15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8303897">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3037503">
      <w:bodyDiv w:val="1"/>
      <w:marLeft w:val="0"/>
      <w:marRight w:val="0"/>
      <w:marTop w:val="0"/>
      <w:marBottom w:val="0"/>
      <w:divBdr>
        <w:top w:val="none" w:sz="0" w:space="0" w:color="auto"/>
        <w:left w:val="none" w:sz="0" w:space="0" w:color="auto"/>
        <w:bottom w:val="none" w:sz="0" w:space="0" w:color="auto"/>
        <w:right w:val="none" w:sz="0" w:space="0" w:color="auto"/>
      </w:divBdr>
    </w:div>
    <w:div w:id="1502550052">
      <w:bodyDiv w:val="1"/>
      <w:marLeft w:val="0"/>
      <w:marRight w:val="0"/>
      <w:marTop w:val="0"/>
      <w:marBottom w:val="0"/>
      <w:divBdr>
        <w:top w:val="none" w:sz="0" w:space="0" w:color="auto"/>
        <w:left w:val="none" w:sz="0" w:space="0" w:color="auto"/>
        <w:bottom w:val="none" w:sz="0" w:space="0" w:color="auto"/>
        <w:right w:val="none" w:sz="0" w:space="0" w:color="auto"/>
      </w:divBdr>
      <w:divsChild>
        <w:div w:id="1791514175">
          <w:marLeft w:val="720"/>
          <w:marRight w:val="0"/>
          <w:marTop w:val="120"/>
          <w:marBottom w:val="0"/>
          <w:divBdr>
            <w:top w:val="none" w:sz="0" w:space="0" w:color="auto"/>
            <w:left w:val="none" w:sz="0" w:space="0" w:color="auto"/>
            <w:bottom w:val="none" w:sz="0" w:space="0" w:color="auto"/>
            <w:right w:val="none" w:sz="0" w:space="0" w:color="auto"/>
          </w:divBdr>
        </w:div>
        <w:div w:id="2000226169">
          <w:marLeft w:val="720"/>
          <w:marRight w:val="0"/>
          <w:marTop w:val="120"/>
          <w:marBottom w:val="0"/>
          <w:divBdr>
            <w:top w:val="none" w:sz="0" w:space="0" w:color="auto"/>
            <w:left w:val="none" w:sz="0" w:space="0" w:color="auto"/>
            <w:bottom w:val="none" w:sz="0" w:space="0" w:color="auto"/>
            <w:right w:val="none" w:sz="0" w:space="0" w:color="auto"/>
          </w:divBdr>
        </w:div>
      </w:divsChild>
    </w:div>
    <w:div w:id="1509519656">
      <w:bodyDiv w:val="1"/>
      <w:marLeft w:val="0"/>
      <w:marRight w:val="0"/>
      <w:marTop w:val="0"/>
      <w:marBottom w:val="0"/>
      <w:divBdr>
        <w:top w:val="none" w:sz="0" w:space="0" w:color="auto"/>
        <w:left w:val="none" w:sz="0" w:space="0" w:color="auto"/>
        <w:bottom w:val="none" w:sz="0" w:space="0" w:color="auto"/>
        <w:right w:val="none" w:sz="0" w:space="0" w:color="auto"/>
      </w:divBdr>
    </w:div>
    <w:div w:id="1529029866">
      <w:bodyDiv w:val="1"/>
      <w:marLeft w:val="0"/>
      <w:marRight w:val="0"/>
      <w:marTop w:val="0"/>
      <w:marBottom w:val="0"/>
      <w:divBdr>
        <w:top w:val="none" w:sz="0" w:space="0" w:color="auto"/>
        <w:left w:val="none" w:sz="0" w:space="0" w:color="auto"/>
        <w:bottom w:val="none" w:sz="0" w:space="0" w:color="auto"/>
        <w:right w:val="none" w:sz="0" w:space="0" w:color="auto"/>
      </w:divBdr>
      <w:divsChild>
        <w:div w:id="7953964">
          <w:marLeft w:val="0"/>
          <w:marRight w:val="0"/>
          <w:marTop w:val="0"/>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662779">
      <w:bodyDiv w:val="1"/>
      <w:marLeft w:val="0"/>
      <w:marRight w:val="0"/>
      <w:marTop w:val="0"/>
      <w:marBottom w:val="0"/>
      <w:divBdr>
        <w:top w:val="none" w:sz="0" w:space="0" w:color="auto"/>
        <w:left w:val="none" w:sz="0" w:space="0" w:color="auto"/>
        <w:bottom w:val="none" w:sz="0" w:space="0" w:color="auto"/>
        <w:right w:val="none" w:sz="0" w:space="0" w:color="auto"/>
      </w:divBdr>
      <w:divsChild>
        <w:div w:id="285818807">
          <w:marLeft w:val="1166"/>
          <w:marRight w:val="0"/>
          <w:marTop w:val="0"/>
          <w:marBottom w:val="120"/>
          <w:divBdr>
            <w:top w:val="none" w:sz="0" w:space="0" w:color="auto"/>
            <w:left w:val="none" w:sz="0" w:space="0" w:color="auto"/>
            <w:bottom w:val="none" w:sz="0" w:space="0" w:color="auto"/>
            <w:right w:val="none" w:sz="0" w:space="0" w:color="auto"/>
          </w:divBdr>
        </w:div>
        <w:div w:id="490218675">
          <w:marLeft w:val="1166"/>
          <w:marRight w:val="0"/>
          <w:marTop w:val="0"/>
          <w:marBottom w:val="120"/>
          <w:divBdr>
            <w:top w:val="none" w:sz="0" w:space="0" w:color="auto"/>
            <w:left w:val="none" w:sz="0" w:space="0" w:color="auto"/>
            <w:bottom w:val="none" w:sz="0" w:space="0" w:color="auto"/>
            <w:right w:val="none" w:sz="0" w:space="0" w:color="auto"/>
          </w:divBdr>
        </w:div>
        <w:div w:id="802190137">
          <w:marLeft w:val="446"/>
          <w:marRight w:val="0"/>
          <w:marTop w:val="0"/>
          <w:marBottom w:val="120"/>
          <w:divBdr>
            <w:top w:val="none" w:sz="0" w:space="0" w:color="auto"/>
            <w:left w:val="none" w:sz="0" w:space="0" w:color="auto"/>
            <w:bottom w:val="none" w:sz="0" w:space="0" w:color="auto"/>
            <w:right w:val="none" w:sz="0" w:space="0" w:color="auto"/>
          </w:divBdr>
        </w:div>
        <w:div w:id="1273436988">
          <w:marLeft w:val="1166"/>
          <w:marRight w:val="0"/>
          <w:marTop w:val="0"/>
          <w:marBottom w:val="120"/>
          <w:divBdr>
            <w:top w:val="none" w:sz="0" w:space="0" w:color="auto"/>
            <w:left w:val="none" w:sz="0" w:space="0" w:color="auto"/>
            <w:bottom w:val="none" w:sz="0" w:space="0" w:color="auto"/>
            <w:right w:val="none" w:sz="0" w:space="0" w:color="auto"/>
          </w:divBdr>
        </w:div>
      </w:divsChild>
    </w:div>
    <w:div w:id="1588659757">
      <w:bodyDiv w:val="1"/>
      <w:marLeft w:val="0"/>
      <w:marRight w:val="0"/>
      <w:marTop w:val="0"/>
      <w:marBottom w:val="0"/>
      <w:divBdr>
        <w:top w:val="none" w:sz="0" w:space="0" w:color="auto"/>
        <w:left w:val="none" w:sz="0" w:space="0" w:color="auto"/>
        <w:bottom w:val="none" w:sz="0" w:space="0" w:color="auto"/>
        <w:right w:val="none" w:sz="0" w:space="0" w:color="auto"/>
      </w:divBdr>
      <w:divsChild>
        <w:div w:id="220869238">
          <w:marLeft w:val="0"/>
          <w:marRight w:val="0"/>
          <w:marTop w:val="0"/>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404123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49646627">
      <w:bodyDiv w:val="1"/>
      <w:marLeft w:val="0"/>
      <w:marRight w:val="0"/>
      <w:marTop w:val="0"/>
      <w:marBottom w:val="0"/>
      <w:divBdr>
        <w:top w:val="none" w:sz="0" w:space="0" w:color="auto"/>
        <w:left w:val="none" w:sz="0" w:space="0" w:color="auto"/>
        <w:bottom w:val="none" w:sz="0" w:space="0" w:color="auto"/>
        <w:right w:val="none" w:sz="0" w:space="0" w:color="auto"/>
      </w:divBdr>
    </w:div>
    <w:div w:id="1761678556">
      <w:bodyDiv w:val="1"/>
      <w:marLeft w:val="0"/>
      <w:marRight w:val="0"/>
      <w:marTop w:val="0"/>
      <w:marBottom w:val="0"/>
      <w:divBdr>
        <w:top w:val="none" w:sz="0" w:space="0" w:color="auto"/>
        <w:left w:val="none" w:sz="0" w:space="0" w:color="auto"/>
        <w:bottom w:val="none" w:sz="0" w:space="0" w:color="auto"/>
        <w:right w:val="none" w:sz="0" w:space="0" w:color="auto"/>
      </w:divBdr>
      <w:divsChild>
        <w:div w:id="1958873999">
          <w:marLeft w:val="0"/>
          <w:marRight w:val="0"/>
          <w:marTop w:val="0"/>
          <w:marBottom w:val="0"/>
          <w:divBdr>
            <w:top w:val="none" w:sz="0" w:space="0" w:color="auto"/>
            <w:left w:val="none" w:sz="0" w:space="0" w:color="auto"/>
            <w:bottom w:val="none" w:sz="0" w:space="0" w:color="auto"/>
            <w:right w:val="none" w:sz="0" w:space="0" w:color="auto"/>
          </w:divBdr>
        </w:div>
      </w:divsChild>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5476481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0381542">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2686452">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6270799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package" Target="embeddings/Microsoft_Visio_Drawing1.vsdx"/><Relationship Id="rId26" Type="http://schemas.openxmlformats.org/officeDocument/2006/relationships/image" Target="media/image13.png"/><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8.jpeg"/><Relationship Id="rId34" Type="http://schemas.openxmlformats.org/officeDocument/2006/relationships/image" Target="media/image21.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6.e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package" Target="embeddings/Microsoft_Visio_Drawing2.vsdx"/><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jpeg"/><Relationship Id="rId32" Type="http://schemas.openxmlformats.org/officeDocument/2006/relationships/image" Target="media/image19.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0.jpeg"/><Relationship Id="rId28" Type="http://schemas.openxmlformats.org/officeDocument/2006/relationships/image" Target="media/image15.png"/><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9.jpe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8E70EDE6205CB4BB55F76D04218825B" ma:contentTypeVersion="12" ma:contentTypeDescription="Create a new document." ma:contentTypeScope="" ma:versionID="4090899ecb047b93f45aa3d673731b5e">
  <xsd:schema xmlns:xsd="http://www.w3.org/2001/XMLSchema" xmlns:xs="http://www.w3.org/2001/XMLSchema" xmlns:p="http://schemas.microsoft.com/office/2006/metadata/properties" xmlns:ns3="02ad4f23-4fec-42df-9143-a2debd3c64e7" xmlns:ns4="b34846ac-ecaa-43df-aaa9-e7aef8432f3e" targetNamespace="http://schemas.microsoft.com/office/2006/metadata/properties" ma:root="true" ma:fieldsID="2f3e4ce7002bc1b93f95fae83e360f77" ns3:_="" ns4:_="">
    <xsd:import namespace="02ad4f23-4fec-42df-9143-a2debd3c64e7"/>
    <xsd:import namespace="b34846ac-ecaa-43df-aaa9-e7aef8432f3e"/>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ad4f23-4fec-42df-9143-a2debd3c64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34846ac-ecaa-43df-aaa9-e7aef8432f3e"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EEDFF45-F41B-467C-B598-DDC0C22512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ad4f23-4fec-42df-9143-a2debd3c64e7"/>
    <ds:schemaRef ds:uri="b34846ac-ecaa-43df-aaa9-e7aef8432f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61600A4-FE94-46F0-B6B5-C71939A6036E}">
  <ds:schemaRefs>
    <ds:schemaRef ds:uri="http://schemas.openxmlformats.org/officeDocument/2006/bibliography"/>
  </ds:schemaRefs>
</ds:datastoreItem>
</file>

<file path=customXml/itemProps3.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D48B248-861E-4E1B-9A2F-77BF93D7AF5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26</TotalTime>
  <Pages>1</Pages>
  <Words>3840</Words>
  <Characters>21891</Characters>
  <Application>Microsoft Office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
    </vt:vector>
  </TitlesOfParts>
  <Company>Intel</Company>
  <LinksUpToDate>false</LinksUpToDate>
  <CharactersWithSpaces>25680</CharactersWithSpaces>
  <SharedDoc>false</SharedDoc>
  <HLinks>
    <vt:vector size="12" baseType="variant">
      <vt:variant>
        <vt:i4>1704010</vt:i4>
      </vt:variant>
      <vt:variant>
        <vt:i4>27</vt:i4>
      </vt:variant>
      <vt:variant>
        <vt:i4>0</vt:i4>
      </vt:variant>
      <vt:variant>
        <vt:i4>5</vt:i4>
      </vt:variant>
      <vt:variant>
        <vt:lpwstr>http://www.5gworkshops.com/5GCM.html</vt:lpwstr>
      </vt:variant>
      <vt:variant>
        <vt:lpwstr/>
      </vt:variant>
      <vt:variant>
        <vt:i4>1704010</vt:i4>
      </vt:variant>
      <vt:variant>
        <vt:i4>24</vt:i4>
      </vt:variant>
      <vt:variant>
        <vt:i4>0</vt:i4>
      </vt:variant>
      <vt:variant>
        <vt:i4>5</vt:i4>
      </vt:variant>
      <vt:variant>
        <vt:lpwstr>http://www.5gworkshops.com/5GCM.html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Afshin.Haghighat@InterDigital.com</dc:creator>
  <cp:keywords>CTPClassification=CTP_IC:VisualMarkings=, CTPClassification=CTP_IC</cp:keywords>
  <dc:description/>
  <cp:lastModifiedBy>Afshin Haghighat</cp:lastModifiedBy>
  <cp:revision>7</cp:revision>
  <cp:lastPrinted>2011-11-09T07:49:00Z</cp:lastPrinted>
  <dcterms:created xsi:type="dcterms:W3CDTF">2021-04-01T19:53:00Z</dcterms:created>
  <dcterms:modified xsi:type="dcterms:W3CDTF">2021-04-06T18:27:00Z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f13add94-e914-483a-be0f-d11285cd4226</vt:lpwstr>
  </property>
  <property fmtid="{D5CDD505-2E9C-101B-9397-08002B2CF9AE}" pid="10" name="CTP_BU">
    <vt:lpwstr>NEXT GEN AND STANDARDS GROUP</vt:lpwstr>
  </property>
  <property fmtid="{D5CDD505-2E9C-101B-9397-08002B2CF9AE}" pid="11" name="CTP_TimeStamp">
    <vt:lpwstr>2018-01-12 12:19:53Z</vt:lpwstr>
  </property>
  <property fmtid="{D5CDD505-2E9C-101B-9397-08002B2CF9AE}" pid="12" name="ContentTypeId">
    <vt:lpwstr>0x01010038E70EDE6205CB4BB55F76D04218825B</vt:lpwstr>
  </property>
  <property fmtid="{D5CDD505-2E9C-101B-9397-08002B2CF9AE}" pid="13" name="CTPClassification">
    <vt:lpwstr>CTP_IC</vt:lpwstr>
  </property>
</Properties>
</file>